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EC" w:rsidRPr="0095200D" w:rsidRDefault="00851DEC" w:rsidP="0095200D">
      <w:pPr>
        <w:spacing w:after="0" w:line="240" w:lineRule="auto"/>
        <w:jc w:val="center"/>
        <w:rPr>
          <w:rFonts w:ascii="Arial" w:hAnsi="Arial" w:cs="Arial"/>
          <w:b/>
          <w:sz w:val="20"/>
          <w:szCs w:val="20"/>
        </w:rPr>
      </w:pPr>
      <w:r w:rsidRPr="0095200D">
        <w:rPr>
          <w:rFonts w:ascii="Arial" w:hAnsi="Arial" w:cs="Arial"/>
          <w:b/>
          <w:sz w:val="20"/>
          <w:szCs w:val="20"/>
        </w:rPr>
        <w:t>AREA DE IGUALDAD DE OPORTUNIDADES Y SERVICIOS SOCIALES</w:t>
      </w:r>
    </w:p>
    <w:p w:rsidR="00851DEC" w:rsidRPr="0095200D" w:rsidRDefault="00851DEC" w:rsidP="0095200D">
      <w:pPr>
        <w:spacing w:after="0" w:line="240" w:lineRule="auto"/>
        <w:jc w:val="center"/>
        <w:rPr>
          <w:rFonts w:ascii="Arial" w:hAnsi="Arial" w:cs="Arial"/>
          <w:b/>
          <w:sz w:val="20"/>
          <w:szCs w:val="20"/>
        </w:rPr>
      </w:pPr>
    </w:p>
    <w:p w:rsidR="00851DEC" w:rsidRPr="0095200D" w:rsidRDefault="00851DEC" w:rsidP="0095200D">
      <w:pPr>
        <w:spacing w:after="0" w:line="240" w:lineRule="auto"/>
        <w:jc w:val="center"/>
        <w:rPr>
          <w:rFonts w:ascii="Arial" w:hAnsi="Arial" w:cs="Arial"/>
          <w:b/>
          <w:sz w:val="20"/>
          <w:szCs w:val="20"/>
        </w:rPr>
      </w:pPr>
      <w:r w:rsidRPr="0095200D">
        <w:rPr>
          <w:rFonts w:ascii="Arial" w:hAnsi="Arial" w:cs="Arial"/>
          <w:b/>
          <w:sz w:val="20"/>
          <w:szCs w:val="20"/>
        </w:rPr>
        <w:t>SERVICIO FAMILIA E IGUALDAD</w:t>
      </w:r>
    </w:p>
    <w:p w:rsidR="00851DEC" w:rsidRPr="0095200D" w:rsidRDefault="00851DEC" w:rsidP="0095200D">
      <w:pPr>
        <w:spacing w:after="0" w:line="240" w:lineRule="auto"/>
        <w:jc w:val="both"/>
        <w:rPr>
          <w:rFonts w:ascii="Arial" w:hAnsi="Arial" w:cs="Arial"/>
          <w:b/>
          <w:sz w:val="20"/>
          <w:szCs w:val="20"/>
        </w:rPr>
      </w:pPr>
    </w:p>
    <w:p w:rsidR="00533C81" w:rsidRPr="0095200D" w:rsidRDefault="008D7C01" w:rsidP="0095200D">
      <w:pPr>
        <w:spacing w:after="0" w:line="240" w:lineRule="auto"/>
        <w:jc w:val="both"/>
        <w:rPr>
          <w:rFonts w:ascii="Arial" w:hAnsi="Arial" w:cs="Arial"/>
          <w:b/>
          <w:sz w:val="20"/>
          <w:szCs w:val="20"/>
        </w:rPr>
      </w:pPr>
      <w:r w:rsidRPr="0095200D">
        <w:rPr>
          <w:rFonts w:ascii="Arial" w:hAnsi="Arial" w:cs="Arial"/>
          <w:b/>
          <w:sz w:val="20"/>
          <w:szCs w:val="20"/>
        </w:rPr>
        <w:t xml:space="preserve">EXTRACTO DE ACUERDO </w:t>
      </w:r>
      <w:r w:rsidRPr="00A60724">
        <w:rPr>
          <w:rFonts w:ascii="Arial" w:hAnsi="Arial" w:cs="Arial"/>
          <w:b/>
          <w:sz w:val="20"/>
          <w:szCs w:val="20"/>
        </w:rPr>
        <w:t xml:space="preserve">Nº </w:t>
      </w:r>
      <w:r w:rsidR="00A60724" w:rsidRPr="00A60724">
        <w:rPr>
          <w:rFonts w:ascii="Arial" w:hAnsi="Arial" w:cs="Arial"/>
          <w:b/>
          <w:sz w:val="20"/>
          <w:szCs w:val="20"/>
        </w:rPr>
        <w:t>18/19</w:t>
      </w:r>
      <w:r w:rsidRPr="00A60724">
        <w:rPr>
          <w:rFonts w:ascii="Arial" w:hAnsi="Arial" w:cs="Arial"/>
          <w:b/>
          <w:sz w:val="20"/>
          <w:szCs w:val="20"/>
        </w:rPr>
        <w:t xml:space="preserve"> DE 2</w:t>
      </w:r>
      <w:r w:rsidR="00B10711" w:rsidRPr="00A60724">
        <w:rPr>
          <w:rFonts w:ascii="Arial" w:hAnsi="Arial" w:cs="Arial"/>
          <w:b/>
          <w:sz w:val="20"/>
          <w:szCs w:val="20"/>
        </w:rPr>
        <w:t>5</w:t>
      </w:r>
      <w:r w:rsidRPr="00A60724">
        <w:rPr>
          <w:rFonts w:ascii="Arial" w:hAnsi="Arial" w:cs="Arial"/>
          <w:b/>
          <w:sz w:val="20"/>
          <w:szCs w:val="20"/>
        </w:rPr>
        <w:t xml:space="preserve"> DE </w:t>
      </w:r>
      <w:r w:rsidR="00B10711" w:rsidRPr="00A60724">
        <w:rPr>
          <w:rFonts w:ascii="Arial" w:hAnsi="Arial" w:cs="Arial"/>
          <w:b/>
          <w:sz w:val="20"/>
          <w:szCs w:val="20"/>
        </w:rPr>
        <w:t>ENERO</w:t>
      </w:r>
      <w:r w:rsidRPr="00A60724">
        <w:rPr>
          <w:rFonts w:ascii="Arial" w:hAnsi="Arial" w:cs="Arial"/>
          <w:b/>
          <w:sz w:val="20"/>
          <w:szCs w:val="20"/>
        </w:rPr>
        <w:t xml:space="preserve"> DE 201</w:t>
      </w:r>
      <w:r w:rsidR="00B10711" w:rsidRPr="00A60724">
        <w:rPr>
          <w:rFonts w:ascii="Arial" w:hAnsi="Arial" w:cs="Arial"/>
          <w:b/>
          <w:sz w:val="20"/>
          <w:szCs w:val="20"/>
        </w:rPr>
        <w:t>9</w:t>
      </w:r>
      <w:bookmarkStart w:id="0" w:name="_GoBack"/>
      <w:bookmarkEnd w:id="0"/>
      <w:r w:rsidR="00B10711" w:rsidRPr="0095200D">
        <w:rPr>
          <w:rFonts w:ascii="Arial" w:hAnsi="Arial" w:cs="Arial"/>
          <w:b/>
          <w:sz w:val="20"/>
          <w:szCs w:val="20"/>
        </w:rPr>
        <w:t xml:space="preserve"> DEL</w:t>
      </w:r>
      <w:r w:rsidRPr="0095200D">
        <w:rPr>
          <w:rFonts w:ascii="Arial" w:hAnsi="Arial" w:cs="Arial"/>
          <w:b/>
          <w:sz w:val="20"/>
          <w:szCs w:val="20"/>
        </w:rPr>
        <w:t xml:space="preserve"> </w:t>
      </w:r>
      <w:r w:rsidR="00B10711" w:rsidRPr="0095200D">
        <w:rPr>
          <w:rFonts w:ascii="Arial" w:hAnsi="Arial" w:cs="Arial"/>
          <w:b/>
          <w:sz w:val="20"/>
          <w:szCs w:val="20"/>
        </w:rPr>
        <w:t>PLENO</w:t>
      </w:r>
      <w:r w:rsidRPr="0095200D">
        <w:rPr>
          <w:rFonts w:ascii="Arial" w:hAnsi="Arial" w:cs="Arial"/>
          <w:b/>
          <w:sz w:val="20"/>
          <w:szCs w:val="20"/>
        </w:rPr>
        <w:t xml:space="preserve">, </w:t>
      </w:r>
      <w:r w:rsidR="00D701ED" w:rsidRPr="0095200D">
        <w:rPr>
          <w:rFonts w:ascii="Arial" w:hAnsi="Arial" w:cs="Arial"/>
          <w:b/>
          <w:sz w:val="20"/>
          <w:szCs w:val="20"/>
        </w:rPr>
        <w:t xml:space="preserve"> </w:t>
      </w:r>
      <w:r w:rsidRPr="0095200D">
        <w:rPr>
          <w:rFonts w:ascii="Arial" w:hAnsi="Arial" w:cs="Arial"/>
          <w:b/>
          <w:sz w:val="20"/>
          <w:szCs w:val="20"/>
        </w:rPr>
        <w:t xml:space="preserve">POR </w:t>
      </w:r>
      <w:r w:rsidR="00B10711" w:rsidRPr="0095200D">
        <w:rPr>
          <w:rFonts w:ascii="Arial" w:hAnsi="Arial" w:cs="Arial"/>
          <w:b/>
          <w:sz w:val="20"/>
          <w:szCs w:val="20"/>
        </w:rPr>
        <w:t>EL QUE SE APRUEBA</w:t>
      </w:r>
      <w:r w:rsidR="00533C81" w:rsidRPr="0095200D">
        <w:rPr>
          <w:rFonts w:ascii="Arial" w:hAnsi="Arial" w:cs="Arial"/>
          <w:b/>
          <w:sz w:val="20"/>
          <w:szCs w:val="20"/>
        </w:rPr>
        <w:t xml:space="preserve"> </w:t>
      </w:r>
      <w:r w:rsidR="00B10711" w:rsidRPr="0095200D">
        <w:rPr>
          <w:rFonts w:ascii="Arial" w:hAnsi="Arial" w:cs="Arial"/>
          <w:b/>
          <w:sz w:val="20"/>
          <w:szCs w:val="20"/>
        </w:rPr>
        <w:t>CONVOCATORIA DE SUBVENCIONES A AYUNTAMIENTOS DE LA PROVINCIA DE VALLADOLID QUE ORGANICEN ACTUACIONES DE SENSIBILIZACIÓN, VISIBILIZACIÓN Y CONMEMORACIÓN DE JORNADAS EN MATERIA DE IGUALDAD DE OPORTUNIDADES ENTRE MUJERES Y HOMBRES Y CONTRA LA VIOLENCIA DE GÉNERO, EN EL AÑO 2019.</w:t>
      </w:r>
    </w:p>
    <w:p w:rsidR="00533C81" w:rsidRPr="0095200D" w:rsidRDefault="00533C81" w:rsidP="0095200D">
      <w:pPr>
        <w:spacing w:after="0" w:line="240" w:lineRule="auto"/>
        <w:jc w:val="both"/>
        <w:rPr>
          <w:rFonts w:ascii="Arial" w:hAnsi="Arial" w:cs="Arial"/>
          <w:b/>
          <w:sz w:val="20"/>
          <w:szCs w:val="20"/>
        </w:rPr>
      </w:pPr>
    </w:p>
    <w:p w:rsidR="00851DEC" w:rsidRPr="0095200D" w:rsidRDefault="00851DEC" w:rsidP="0095200D">
      <w:pPr>
        <w:spacing w:after="0" w:line="240" w:lineRule="auto"/>
        <w:jc w:val="both"/>
        <w:rPr>
          <w:rFonts w:ascii="Arial" w:hAnsi="Arial" w:cs="Arial"/>
          <w:sz w:val="20"/>
          <w:szCs w:val="20"/>
        </w:rPr>
      </w:pPr>
      <w:r w:rsidRPr="0095200D">
        <w:rPr>
          <w:rFonts w:ascii="Arial" w:hAnsi="Arial" w:cs="Arial"/>
          <w:sz w:val="20"/>
          <w:szCs w:val="20"/>
        </w:rPr>
        <w:t xml:space="preserve">De conformidad con lo previsto en los artículos 17.3.b y 20.8.a de la Ley 38/2003, de 17 de noviembre, General de Subvenciones, se publica el extracto de la convocatoria cuyo texto completo puede consultarse en la Base Nacional de Subvenciones </w:t>
      </w:r>
      <w:hyperlink r:id="rId8" w:history="1">
        <w:r w:rsidRPr="0095200D">
          <w:rPr>
            <w:rStyle w:val="Hipervnculo"/>
            <w:rFonts w:ascii="Arial" w:hAnsi="Arial" w:cs="Arial"/>
            <w:sz w:val="20"/>
            <w:szCs w:val="20"/>
          </w:rPr>
          <w:t>http://www.pap.minhap.gob.es/bdnstrans/es/index</w:t>
        </w:r>
      </w:hyperlink>
    </w:p>
    <w:p w:rsidR="00533C81" w:rsidRPr="0095200D" w:rsidRDefault="00533C81" w:rsidP="0095200D">
      <w:pPr>
        <w:spacing w:after="0" w:line="240" w:lineRule="auto"/>
        <w:jc w:val="both"/>
        <w:rPr>
          <w:rFonts w:ascii="Arial" w:hAnsi="Arial" w:cs="Arial"/>
          <w:sz w:val="20"/>
          <w:szCs w:val="20"/>
        </w:rPr>
      </w:pPr>
    </w:p>
    <w:p w:rsidR="00533C81" w:rsidRPr="0095200D" w:rsidRDefault="00533C81" w:rsidP="0095200D">
      <w:pPr>
        <w:spacing w:after="0" w:line="240" w:lineRule="auto"/>
        <w:jc w:val="both"/>
        <w:rPr>
          <w:rFonts w:ascii="Arial" w:hAnsi="Arial" w:cs="Arial"/>
          <w:b/>
          <w:sz w:val="20"/>
          <w:szCs w:val="20"/>
        </w:rPr>
      </w:pPr>
      <w:r w:rsidRPr="0095200D">
        <w:rPr>
          <w:rFonts w:ascii="Arial" w:hAnsi="Arial" w:cs="Arial"/>
          <w:b/>
          <w:sz w:val="20"/>
          <w:szCs w:val="20"/>
        </w:rPr>
        <w:t>Primero. Beneficiarios.</w:t>
      </w:r>
    </w:p>
    <w:p w:rsidR="00B10711" w:rsidRPr="0095200D" w:rsidRDefault="00B10711" w:rsidP="0095200D">
      <w:pPr>
        <w:spacing w:after="0" w:line="240" w:lineRule="auto"/>
        <w:jc w:val="both"/>
        <w:rPr>
          <w:rFonts w:ascii="Arial" w:hAnsi="Arial" w:cs="Arial"/>
          <w:sz w:val="20"/>
          <w:szCs w:val="20"/>
        </w:rPr>
      </w:pPr>
      <w:r w:rsidRPr="0095200D">
        <w:rPr>
          <w:rFonts w:ascii="Arial" w:hAnsi="Arial" w:cs="Arial"/>
          <w:sz w:val="20"/>
          <w:szCs w:val="20"/>
        </w:rPr>
        <w:t>Ayuntamientos de la provincia de Valladolid con población inferior a 20.000 habitantes de acuerdo con el último padrón municipal de habitantes publicado en el BOE a la fecha de finalización del plazo de presentación de solicitudes.</w:t>
      </w:r>
    </w:p>
    <w:p w:rsidR="00B10711" w:rsidRPr="0095200D" w:rsidRDefault="00B10711" w:rsidP="0095200D">
      <w:pPr>
        <w:autoSpaceDE w:val="0"/>
        <w:autoSpaceDN w:val="0"/>
        <w:adjustRightInd w:val="0"/>
        <w:spacing w:after="0" w:line="240" w:lineRule="auto"/>
        <w:jc w:val="both"/>
        <w:rPr>
          <w:rFonts w:ascii="Arial" w:hAnsi="Arial" w:cs="Arial"/>
          <w:b/>
          <w:color w:val="000000"/>
          <w:sz w:val="20"/>
          <w:szCs w:val="20"/>
        </w:rPr>
      </w:pPr>
    </w:p>
    <w:p w:rsidR="009C5E6A" w:rsidRPr="0095200D" w:rsidRDefault="009C5E6A" w:rsidP="0095200D">
      <w:pPr>
        <w:autoSpaceDE w:val="0"/>
        <w:autoSpaceDN w:val="0"/>
        <w:adjustRightInd w:val="0"/>
        <w:spacing w:after="0" w:line="240" w:lineRule="auto"/>
        <w:jc w:val="both"/>
        <w:rPr>
          <w:rFonts w:ascii="Arial" w:hAnsi="Arial" w:cs="Arial"/>
          <w:b/>
          <w:color w:val="000000"/>
          <w:sz w:val="20"/>
          <w:szCs w:val="20"/>
        </w:rPr>
      </w:pPr>
      <w:r w:rsidRPr="0095200D">
        <w:rPr>
          <w:rFonts w:ascii="Arial" w:hAnsi="Arial" w:cs="Arial"/>
          <w:b/>
          <w:color w:val="000000"/>
          <w:sz w:val="20"/>
          <w:szCs w:val="20"/>
        </w:rPr>
        <w:t>Segundo. Objeto.</w:t>
      </w:r>
    </w:p>
    <w:p w:rsidR="00B10711" w:rsidRPr="0095200D" w:rsidRDefault="00B10711" w:rsidP="0095200D">
      <w:pPr>
        <w:spacing w:after="0" w:line="240" w:lineRule="auto"/>
        <w:jc w:val="both"/>
        <w:rPr>
          <w:rFonts w:ascii="Arial" w:hAnsi="Arial" w:cs="Arial"/>
          <w:sz w:val="20"/>
          <w:szCs w:val="20"/>
        </w:rPr>
      </w:pPr>
      <w:r w:rsidRPr="0095200D">
        <w:rPr>
          <w:rFonts w:ascii="Arial" w:hAnsi="Arial" w:cs="Arial"/>
          <w:sz w:val="20"/>
          <w:szCs w:val="20"/>
        </w:rPr>
        <w:t xml:space="preserve">Se convocan para el año 2019 subvenciones a los ayuntamientos de la provincia que se recogen en la base cuarta, para financiar la organización de actividades de sensibilización, </w:t>
      </w:r>
      <w:proofErr w:type="spellStart"/>
      <w:r w:rsidRPr="0095200D">
        <w:rPr>
          <w:rFonts w:ascii="Arial" w:hAnsi="Arial" w:cs="Arial"/>
          <w:sz w:val="20"/>
          <w:szCs w:val="20"/>
        </w:rPr>
        <w:t>visibilización</w:t>
      </w:r>
      <w:proofErr w:type="spellEnd"/>
      <w:r w:rsidRPr="0095200D">
        <w:rPr>
          <w:rFonts w:ascii="Arial" w:hAnsi="Arial" w:cs="Arial"/>
          <w:sz w:val="20"/>
          <w:szCs w:val="20"/>
        </w:rPr>
        <w:t xml:space="preserve"> y celebración de jornadas conmemorativas relacionadas con la igualdad de oportunidades entre mujeres y hombres, de reivindicación de las mujeres en sus distintas facetas y de rechazo de la violencia de género en sus municipios.</w:t>
      </w:r>
    </w:p>
    <w:p w:rsidR="00B10711" w:rsidRPr="0095200D" w:rsidRDefault="00B10711" w:rsidP="0095200D">
      <w:pPr>
        <w:spacing w:after="0" w:line="240" w:lineRule="auto"/>
        <w:jc w:val="both"/>
        <w:rPr>
          <w:rFonts w:ascii="Arial" w:hAnsi="Arial" w:cs="Arial"/>
          <w:sz w:val="20"/>
          <w:szCs w:val="20"/>
        </w:rPr>
      </w:pPr>
    </w:p>
    <w:p w:rsidR="00B10711" w:rsidRPr="0095200D" w:rsidRDefault="00B10711" w:rsidP="0095200D">
      <w:pPr>
        <w:spacing w:after="0" w:line="240" w:lineRule="auto"/>
        <w:jc w:val="both"/>
        <w:rPr>
          <w:rFonts w:ascii="Arial" w:hAnsi="Arial" w:cs="Arial"/>
          <w:sz w:val="20"/>
          <w:szCs w:val="20"/>
        </w:rPr>
      </w:pPr>
      <w:r w:rsidRPr="0095200D">
        <w:rPr>
          <w:rFonts w:ascii="Arial" w:hAnsi="Arial" w:cs="Arial"/>
          <w:sz w:val="20"/>
          <w:szCs w:val="20"/>
        </w:rPr>
        <w:t>A tal efecto, se considerarán, entre otras, las actuaciones conmemorativas relativas a los siguientes Días:</w:t>
      </w:r>
    </w:p>
    <w:p w:rsidR="00B10711" w:rsidRPr="0095200D" w:rsidRDefault="00B10711" w:rsidP="0095200D">
      <w:pPr>
        <w:pStyle w:val="Prrafodelista"/>
        <w:numPr>
          <w:ilvl w:val="0"/>
          <w:numId w:val="4"/>
        </w:numPr>
        <w:contextualSpacing/>
        <w:jc w:val="both"/>
        <w:rPr>
          <w:rFonts w:ascii="Arial" w:hAnsi="Arial" w:cs="Arial"/>
          <w:sz w:val="20"/>
          <w:szCs w:val="20"/>
        </w:rPr>
      </w:pPr>
      <w:r w:rsidRPr="0095200D">
        <w:rPr>
          <w:rFonts w:ascii="Arial" w:hAnsi="Arial" w:cs="Arial"/>
          <w:sz w:val="20"/>
          <w:szCs w:val="20"/>
        </w:rPr>
        <w:t>6 de febrero: Día Internacional de Tolerancia Cero con la Mutilación Genital Femenina.</w:t>
      </w:r>
    </w:p>
    <w:p w:rsidR="00B10711" w:rsidRPr="0095200D" w:rsidRDefault="00B10711" w:rsidP="0095200D">
      <w:pPr>
        <w:pStyle w:val="Prrafodelista"/>
        <w:numPr>
          <w:ilvl w:val="0"/>
          <w:numId w:val="4"/>
        </w:numPr>
        <w:contextualSpacing/>
        <w:jc w:val="both"/>
        <w:rPr>
          <w:rFonts w:ascii="Arial" w:hAnsi="Arial" w:cs="Arial"/>
          <w:sz w:val="20"/>
          <w:szCs w:val="20"/>
        </w:rPr>
      </w:pPr>
      <w:r w:rsidRPr="0095200D">
        <w:rPr>
          <w:rFonts w:ascii="Arial" w:hAnsi="Arial" w:cs="Arial"/>
          <w:sz w:val="20"/>
          <w:szCs w:val="20"/>
        </w:rPr>
        <w:t>11 de febrero: Día Internacional de la Mujer y la Niña en la Ciencia,</w:t>
      </w:r>
    </w:p>
    <w:p w:rsidR="00B10711" w:rsidRPr="0095200D" w:rsidRDefault="00B10711" w:rsidP="0095200D">
      <w:pPr>
        <w:pStyle w:val="Prrafodelista"/>
        <w:numPr>
          <w:ilvl w:val="0"/>
          <w:numId w:val="4"/>
        </w:numPr>
        <w:contextualSpacing/>
        <w:jc w:val="both"/>
        <w:rPr>
          <w:rFonts w:ascii="Arial" w:hAnsi="Arial" w:cs="Arial"/>
          <w:sz w:val="20"/>
          <w:szCs w:val="20"/>
        </w:rPr>
      </w:pPr>
      <w:r w:rsidRPr="0095200D">
        <w:rPr>
          <w:rFonts w:ascii="Arial" w:hAnsi="Arial" w:cs="Arial"/>
          <w:sz w:val="20"/>
          <w:szCs w:val="20"/>
        </w:rPr>
        <w:t>8 de marzo: Día Internacional de la Mujer.</w:t>
      </w:r>
    </w:p>
    <w:p w:rsidR="00B10711" w:rsidRPr="0095200D" w:rsidRDefault="00B10711" w:rsidP="0095200D">
      <w:pPr>
        <w:pStyle w:val="Prrafodelista"/>
        <w:numPr>
          <w:ilvl w:val="0"/>
          <w:numId w:val="4"/>
        </w:numPr>
        <w:contextualSpacing/>
        <w:jc w:val="both"/>
        <w:rPr>
          <w:rFonts w:ascii="Arial" w:hAnsi="Arial" w:cs="Arial"/>
          <w:sz w:val="20"/>
          <w:szCs w:val="20"/>
        </w:rPr>
      </w:pPr>
      <w:r w:rsidRPr="0095200D">
        <w:rPr>
          <w:rFonts w:ascii="Arial" w:hAnsi="Arial" w:cs="Arial"/>
          <w:sz w:val="20"/>
          <w:szCs w:val="20"/>
        </w:rPr>
        <w:t>15 de octubre: Día Internacional de las Mujeres Rurales</w:t>
      </w:r>
    </w:p>
    <w:p w:rsidR="00B10711" w:rsidRPr="0095200D" w:rsidRDefault="00B10711" w:rsidP="0095200D">
      <w:pPr>
        <w:pStyle w:val="Prrafodelista"/>
        <w:numPr>
          <w:ilvl w:val="0"/>
          <w:numId w:val="4"/>
        </w:numPr>
        <w:contextualSpacing/>
        <w:jc w:val="both"/>
        <w:rPr>
          <w:rFonts w:ascii="Arial" w:hAnsi="Arial" w:cs="Arial"/>
          <w:sz w:val="20"/>
          <w:szCs w:val="20"/>
        </w:rPr>
      </w:pPr>
      <w:r w:rsidRPr="0095200D">
        <w:rPr>
          <w:rFonts w:ascii="Arial" w:hAnsi="Arial" w:cs="Arial"/>
          <w:sz w:val="20"/>
          <w:szCs w:val="20"/>
        </w:rPr>
        <w:t>25 de noviembre: Día Internacional de la Eliminación de la Violencia contra la Mujer</w:t>
      </w:r>
    </w:p>
    <w:p w:rsidR="00B10711" w:rsidRPr="0095200D" w:rsidRDefault="00B10711" w:rsidP="0095200D">
      <w:pPr>
        <w:pStyle w:val="Prrafodelista"/>
        <w:numPr>
          <w:ilvl w:val="0"/>
          <w:numId w:val="4"/>
        </w:numPr>
        <w:contextualSpacing/>
        <w:jc w:val="both"/>
        <w:rPr>
          <w:rFonts w:ascii="Arial" w:hAnsi="Arial" w:cs="Arial"/>
          <w:sz w:val="20"/>
          <w:szCs w:val="20"/>
        </w:rPr>
      </w:pPr>
      <w:r w:rsidRPr="0095200D">
        <w:rPr>
          <w:rFonts w:ascii="Arial" w:hAnsi="Arial" w:cs="Arial"/>
          <w:sz w:val="20"/>
          <w:szCs w:val="20"/>
        </w:rPr>
        <w:t>Actividades relacionadas con el objeto de la convocatoria que se desarrollen en semanas culturales o temáticas organizadas por el municipio.</w:t>
      </w:r>
    </w:p>
    <w:p w:rsidR="00B10711" w:rsidRPr="0095200D" w:rsidRDefault="00B10711" w:rsidP="0095200D">
      <w:pPr>
        <w:spacing w:after="0" w:line="240" w:lineRule="auto"/>
        <w:jc w:val="both"/>
        <w:rPr>
          <w:rFonts w:ascii="Arial" w:hAnsi="Arial" w:cs="Arial"/>
          <w:sz w:val="20"/>
          <w:szCs w:val="20"/>
          <w:u w:val="single"/>
        </w:rPr>
      </w:pPr>
    </w:p>
    <w:p w:rsidR="00B10711" w:rsidRPr="0095200D" w:rsidRDefault="00B10711" w:rsidP="0095200D">
      <w:pPr>
        <w:spacing w:after="0" w:line="240" w:lineRule="auto"/>
        <w:jc w:val="both"/>
        <w:rPr>
          <w:rFonts w:ascii="Arial" w:hAnsi="Arial" w:cs="Arial"/>
          <w:sz w:val="20"/>
          <w:szCs w:val="20"/>
        </w:rPr>
      </w:pPr>
      <w:r w:rsidRPr="0095200D">
        <w:rPr>
          <w:rFonts w:ascii="Arial" w:hAnsi="Arial" w:cs="Arial"/>
          <w:sz w:val="20"/>
          <w:szCs w:val="20"/>
        </w:rPr>
        <w:t xml:space="preserve">Las actuaciones podrán consistir en ciclos de conferencias, charlas, exposiciones, talleres, campañas de </w:t>
      </w:r>
      <w:proofErr w:type="spellStart"/>
      <w:r w:rsidRPr="0095200D">
        <w:rPr>
          <w:rFonts w:ascii="Arial" w:hAnsi="Arial" w:cs="Arial"/>
          <w:sz w:val="20"/>
          <w:szCs w:val="20"/>
        </w:rPr>
        <w:t>visibilización</w:t>
      </w:r>
      <w:proofErr w:type="spellEnd"/>
      <w:r w:rsidRPr="0095200D">
        <w:rPr>
          <w:rFonts w:ascii="Arial" w:hAnsi="Arial" w:cs="Arial"/>
          <w:sz w:val="20"/>
          <w:szCs w:val="20"/>
        </w:rPr>
        <w:t xml:space="preserve">, actividades culturales, lúdicas o deportivas y cualquier otra actuación que cumpla el objeto de la convocatoria. </w:t>
      </w:r>
    </w:p>
    <w:p w:rsidR="00B10711" w:rsidRPr="0095200D" w:rsidRDefault="00B10711" w:rsidP="0095200D">
      <w:pPr>
        <w:spacing w:after="0" w:line="240" w:lineRule="auto"/>
        <w:jc w:val="both"/>
        <w:rPr>
          <w:rFonts w:ascii="Arial" w:hAnsi="Arial" w:cs="Arial"/>
          <w:sz w:val="20"/>
          <w:szCs w:val="20"/>
        </w:rPr>
      </w:pPr>
    </w:p>
    <w:p w:rsidR="00B10711" w:rsidRPr="0095200D" w:rsidRDefault="00B10711" w:rsidP="0095200D">
      <w:pPr>
        <w:spacing w:after="0" w:line="240" w:lineRule="auto"/>
        <w:jc w:val="both"/>
        <w:rPr>
          <w:rFonts w:ascii="Arial" w:hAnsi="Arial" w:cs="Arial"/>
          <w:sz w:val="20"/>
          <w:szCs w:val="20"/>
        </w:rPr>
      </w:pPr>
      <w:r w:rsidRPr="0095200D">
        <w:rPr>
          <w:rFonts w:ascii="Arial" w:hAnsi="Arial" w:cs="Arial"/>
          <w:sz w:val="20"/>
          <w:szCs w:val="20"/>
        </w:rPr>
        <w:t>Las actuaciones deberán estar contenidas en un Proyecto global, en el que, al menos una de las actuaciones previstas, tenga como finalidad la sensibilización en materia de violencia de género. La memoria deberá estar suscrita por personal técnico en el que se identifiquen los objetivos, colectivos destinatarios, calendarios y desarrollo, así como el impacto previsto con las actuaciones.</w:t>
      </w:r>
    </w:p>
    <w:p w:rsidR="00B10711" w:rsidRPr="0095200D" w:rsidRDefault="00B10711" w:rsidP="0095200D">
      <w:pPr>
        <w:autoSpaceDE w:val="0"/>
        <w:autoSpaceDN w:val="0"/>
        <w:adjustRightInd w:val="0"/>
        <w:spacing w:after="0" w:line="240" w:lineRule="auto"/>
        <w:jc w:val="both"/>
        <w:rPr>
          <w:rFonts w:ascii="Arial" w:hAnsi="Arial" w:cs="Arial"/>
          <w:b/>
          <w:color w:val="000000"/>
          <w:sz w:val="20"/>
          <w:szCs w:val="20"/>
        </w:rPr>
      </w:pPr>
    </w:p>
    <w:p w:rsidR="009C5E6A" w:rsidRPr="0095200D" w:rsidRDefault="009C5E6A" w:rsidP="0095200D">
      <w:pPr>
        <w:autoSpaceDE w:val="0"/>
        <w:autoSpaceDN w:val="0"/>
        <w:adjustRightInd w:val="0"/>
        <w:spacing w:after="0" w:line="240" w:lineRule="auto"/>
        <w:jc w:val="both"/>
        <w:rPr>
          <w:rFonts w:ascii="Arial" w:hAnsi="Arial" w:cs="Arial"/>
          <w:b/>
          <w:sz w:val="20"/>
          <w:szCs w:val="20"/>
        </w:rPr>
      </w:pPr>
      <w:r w:rsidRPr="0095200D">
        <w:rPr>
          <w:rFonts w:ascii="Arial" w:hAnsi="Arial" w:cs="Arial"/>
          <w:b/>
          <w:sz w:val="20"/>
          <w:szCs w:val="20"/>
        </w:rPr>
        <w:t>Tercero. Bases Reguladoras.</w:t>
      </w:r>
    </w:p>
    <w:p w:rsidR="009C5E6A" w:rsidRPr="0095200D" w:rsidRDefault="009C5E6A" w:rsidP="0095200D">
      <w:pPr>
        <w:autoSpaceDE w:val="0"/>
        <w:autoSpaceDN w:val="0"/>
        <w:adjustRightInd w:val="0"/>
        <w:spacing w:after="0" w:line="240" w:lineRule="auto"/>
        <w:jc w:val="both"/>
        <w:rPr>
          <w:rFonts w:ascii="Arial" w:hAnsi="Arial" w:cs="Arial"/>
          <w:sz w:val="20"/>
          <w:szCs w:val="20"/>
        </w:rPr>
      </w:pPr>
      <w:r w:rsidRPr="0095200D">
        <w:rPr>
          <w:rFonts w:ascii="Arial" w:hAnsi="Arial" w:cs="Arial"/>
          <w:sz w:val="20"/>
          <w:szCs w:val="20"/>
        </w:rPr>
        <w:t>Ordenanza General de Subvenciones de la Diputación de Valladolid (B.O.P. de Valladolid de 6 de marzo de 2006)</w:t>
      </w:r>
    </w:p>
    <w:p w:rsidR="009C5E6A" w:rsidRPr="0095200D" w:rsidRDefault="009C5E6A" w:rsidP="0095200D">
      <w:pPr>
        <w:autoSpaceDE w:val="0"/>
        <w:autoSpaceDN w:val="0"/>
        <w:adjustRightInd w:val="0"/>
        <w:spacing w:after="0" w:line="240" w:lineRule="auto"/>
        <w:jc w:val="both"/>
        <w:rPr>
          <w:rFonts w:ascii="Arial" w:hAnsi="Arial" w:cs="Arial"/>
          <w:sz w:val="20"/>
          <w:szCs w:val="20"/>
        </w:rPr>
      </w:pPr>
    </w:p>
    <w:p w:rsidR="009C5E6A" w:rsidRPr="0095200D" w:rsidRDefault="009C5E6A" w:rsidP="0095200D">
      <w:pPr>
        <w:autoSpaceDE w:val="0"/>
        <w:autoSpaceDN w:val="0"/>
        <w:adjustRightInd w:val="0"/>
        <w:spacing w:after="0" w:line="240" w:lineRule="auto"/>
        <w:jc w:val="both"/>
        <w:rPr>
          <w:rFonts w:ascii="Arial" w:hAnsi="Arial" w:cs="Arial"/>
          <w:b/>
          <w:sz w:val="20"/>
          <w:szCs w:val="20"/>
        </w:rPr>
      </w:pPr>
      <w:r w:rsidRPr="0095200D">
        <w:rPr>
          <w:rFonts w:ascii="Arial" w:hAnsi="Arial" w:cs="Arial"/>
          <w:b/>
          <w:sz w:val="20"/>
          <w:szCs w:val="20"/>
        </w:rPr>
        <w:t>Cuarto. Cuantía.</w:t>
      </w:r>
    </w:p>
    <w:p w:rsidR="009C5E6A" w:rsidRPr="0095200D" w:rsidRDefault="009C5E6A" w:rsidP="0095200D">
      <w:pPr>
        <w:autoSpaceDE w:val="0"/>
        <w:autoSpaceDN w:val="0"/>
        <w:adjustRightInd w:val="0"/>
        <w:spacing w:after="0" w:line="240" w:lineRule="auto"/>
        <w:jc w:val="both"/>
        <w:rPr>
          <w:rFonts w:ascii="Arial" w:hAnsi="Arial" w:cs="Arial"/>
          <w:sz w:val="20"/>
          <w:szCs w:val="20"/>
        </w:rPr>
      </w:pPr>
      <w:r w:rsidRPr="0095200D">
        <w:rPr>
          <w:rFonts w:ascii="Arial" w:hAnsi="Arial" w:cs="Arial"/>
          <w:sz w:val="20"/>
          <w:szCs w:val="20"/>
        </w:rPr>
        <w:t>La cuantía total de las subvenciones</w:t>
      </w:r>
      <w:r w:rsidR="00CB396E" w:rsidRPr="0095200D">
        <w:rPr>
          <w:rFonts w:ascii="Arial" w:hAnsi="Arial" w:cs="Arial"/>
          <w:sz w:val="20"/>
          <w:szCs w:val="20"/>
        </w:rPr>
        <w:t xml:space="preserve">: </w:t>
      </w:r>
      <w:r w:rsidR="00C14859" w:rsidRPr="0095200D">
        <w:rPr>
          <w:rFonts w:ascii="Arial" w:hAnsi="Arial" w:cs="Arial"/>
          <w:sz w:val="20"/>
          <w:szCs w:val="20"/>
        </w:rPr>
        <w:t>30</w:t>
      </w:r>
      <w:r w:rsidRPr="0095200D">
        <w:rPr>
          <w:rFonts w:ascii="Arial" w:hAnsi="Arial" w:cs="Arial"/>
          <w:sz w:val="20"/>
          <w:szCs w:val="20"/>
        </w:rPr>
        <w:t xml:space="preserve">.000 </w:t>
      </w:r>
      <w:r w:rsidR="005453ED" w:rsidRPr="0095200D">
        <w:rPr>
          <w:rFonts w:ascii="Arial" w:hAnsi="Arial" w:cs="Arial"/>
          <w:sz w:val="20"/>
          <w:szCs w:val="20"/>
        </w:rPr>
        <w:t>euros</w:t>
      </w:r>
      <w:r w:rsidRPr="0095200D">
        <w:rPr>
          <w:rFonts w:ascii="Arial" w:hAnsi="Arial" w:cs="Arial"/>
          <w:sz w:val="20"/>
          <w:szCs w:val="20"/>
        </w:rPr>
        <w:t>.</w:t>
      </w:r>
    </w:p>
    <w:p w:rsidR="00C14859" w:rsidRPr="0095200D" w:rsidRDefault="00C14859" w:rsidP="0095200D">
      <w:pPr>
        <w:spacing w:after="0" w:line="240" w:lineRule="auto"/>
        <w:jc w:val="both"/>
        <w:rPr>
          <w:rFonts w:ascii="Arial" w:hAnsi="Arial" w:cs="Arial"/>
          <w:sz w:val="20"/>
          <w:szCs w:val="20"/>
        </w:rPr>
      </w:pPr>
      <w:r w:rsidRPr="0095200D">
        <w:rPr>
          <w:rFonts w:ascii="Arial" w:hAnsi="Arial" w:cs="Arial"/>
          <w:sz w:val="20"/>
          <w:szCs w:val="20"/>
        </w:rPr>
        <w:t xml:space="preserve">La cuantía de </w:t>
      </w:r>
      <w:r w:rsidRPr="0095200D">
        <w:rPr>
          <w:rFonts w:ascii="Arial" w:hAnsi="Arial" w:cs="Arial"/>
          <w:sz w:val="20"/>
          <w:szCs w:val="20"/>
          <w:u w:val="single"/>
        </w:rPr>
        <w:t>subvención</w:t>
      </w:r>
      <w:r w:rsidRPr="0095200D">
        <w:rPr>
          <w:rFonts w:ascii="Arial" w:hAnsi="Arial" w:cs="Arial"/>
          <w:sz w:val="20"/>
          <w:szCs w:val="20"/>
        </w:rPr>
        <w:t xml:space="preserve"> que concederá la Diputación </w:t>
      </w:r>
      <w:r w:rsidRPr="0095200D">
        <w:rPr>
          <w:rFonts w:ascii="Arial" w:hAnsi="Arial" w:cs="Arial"/>
          <w:sz w:val="20"/>
          <w:szCs w:val="20"/>
          <w:u w:val="single"/>
        </w:rPr>
        <w:t>a cada ayuntamiento solicitante</w:t>
      </w:r>
      <w:r w:rsidRPr="0095200D">
        <w:rPr>
          <w:rFonts w:ascii="Arial" w:hAnsi="Arial" w:cs="Arial"/>
          <w:sz w:val="20"/>
          <w:szCs w:val="20"/>
        </w:rPr>
        <w:t xml:space="preserve"> será la resultante de dividir la cuantía total establecida en esta cláusula (30.000 euros) entre el número total de puntos que obtengan las solicitudes presentadas que sean susceptibles de ser beneficiarias de la ayuda por cumplir los requisitos establecidos en la Base Cuarta, siempre que sus respectivos ayuntamientos hayan solicitado la presente subvención en tiempo y forma. La cantidad resultante se multiplicará por los puntos obtenidos por cada solicitante obteniéndose la cantidad que le corresponde a cada uno de los beneficiarios.</w:t>
      </w:r>
    </w:p>
    <w:p w:rsidR="009C5E6A" w:rsidRPr="0095200D" w:rsidRDefault="009C5E6A" w:rsidP="0095200D">
      <w:pPr>
        <w:autoSpaceDE w:val="0"/>
        <w:autoSpaceDN w:val="0"/>
        <w:adjustRightInd w:val="0"/>
        <w:spacing w:after="0" w:line="240" w:lineRule="auto"/>
        <w:jc w:val="both"/>
        <w:rPr>
          <w:rFonts w:ascii="Arial" w:hAnsi="Arial" w:cs="Arial"/>
          <w:color w:val="000000"/>
          <w:sz w:val="20"/>
          <w:szCs w:val="20"/>
        </w:rPr>
      </w:pPr>
    </w:p>
    <w:p w:rsidR="009C5E6A" w:rsidRPr="0095200D" w:rsidRDefault="009C5E6A" w:rsidP="0095200D">
      <w:pPr>
        <w:autoSpaceDE w:val="0"/>
        <w:autoSpaceDN w:val="0"/>
        <w:adjustRightInd w:val="0"/>
        <w:spacing w:after="0" w:line="240" w:lineRule="auto"/>
        <w:jc w:val="both"/>
        <w:rPr>
          <w:rFonts w:ascii="Arial" w:hAnsi="Arial" w:cs="Arial"/>
          <w:b/>
          <w:color w:val="000000"/>
          <w:sz w:val="20"/>
          <w:szCs w:val="20"/>
        </w:rPr>
      </w:pPr>
      <w:r w:rsidRPr="0095200D">
        <w:rPr>
          <w:rFonts w:ascii="Arial" w:hAnsi="Arial" w:cs="Arial"/>
          <w:b/>
          <w:color w:val="000000"/>
          <w:sz w:val="20"/>
          <w:szCs w:val="20"/>
        </w:rPr>
        <w:t>Quinto. Plazo de presentación de solicitudes</w:t>
      </w:r>
      <w:r w:rsidR="00EA2525" w:rsidRPr="0095200D">
        <w:rPr>
          <w:rFonts w:ascii="Arial" w:hAnsi="Arial" w:cs="Arial"/>
          <w:b/>
          <w:color w:val="000000"/>
          <w:sz w:val="20"/>
          <w:szCs w:val="20"/>
        </w:rPr>
        <w:t>.</w:t>
      </w:r>
    </w:p>
    <w:p w:rsidR="000D7075" w:rsidRPr="0095200D" w:rsidRDefault="000D7075" w:rsidP="0095200D">
      <w:pPr>
        <w:spacing w:after="0" w:line="240" w:lineRule="auto"/>
        <w:jc w:val="both"/>
        <w:rPr>
          <w:rFonts w:ascii="Arial" w:hAnsi="Arial" w:cs="Arial"/>
          <w:sz w:val="20"/>
          <w:szCs w:val="20"/>
        </w:rPr>
      </w:pPr>
      <w:r w:rsidRPr="0095200D">
        <w:rPr>
          <w:rFonts w:ascii="Arial" w:hAnsi="Arial" w:cs="Arial"/>
          <w:sz w:val="20"/>
          <w:szCs w:val="20"/>
        </w:rPr>
        <w:t xml:space="preserve">El plazo de presentación de solicitudes </w:t>
      </w:r>
      <w:r w:rsidRPr="0095200D">
        <w:rPr>
          <w:rFonts w:ascii="Arial" w:hAnsi="Arial" w:cs="Arial"/>
          <w:sz w:val="20"/>
          <w:szCs w:val="20"/>
          <w:u w:val="single"/>
        </w:rPr>
        <w:t>finalizará el 15 de marzo de 2019, inclusive</w:t>
      </w:r>
      <w:r w:rsidRPr="0095200D">
        <w:rPr>
          <w:rFonts w:ascii="Arial" w:hAnsi="Arial" w:cs="Arial"/>
          <w:color w:val="FF0000"/>
          <w:sz w:val="20"/>
          <w:szCs w:val="20"/>
        </w:rPr>
        <w:t>.</w:t>
      </w:r>
    </w:p>
    <w:p w:rsidR="0095200D" w:rsidRDefault="0095200D" w:rsidP="0095200D">
      <w:pPr>
        <w:spacing w:after="0" w:line="240" w:lineRule="auto"/>
        <w:jc w:val="both"/>
        <w:rPr>
          <w:rFonts w:ascii="Arial" w:hAnsi="Arial" w:cs="Arial"/>
          <w:b/>
          <w:sz w:val="20"/>
          <w:szCs w:val="20"/>
        </w:rPr>
      </w:pPr>
    </w:p>
    <w:p w:rsidR="00EA2525" w:rsidRPr="0095200D" w:rsidRDefault="00EA2525" w:rsidP="0095200D">
      <w:pPr>
        <w:spacing w:after="0" w:line="240" w:lineRule="auto"/>
        <w:jc w:val="both"/>
        <w:rPr>
          <w:rFonts w:ascii="Arial" w:hAnsi="Arial" w:cs="Arial"/>
          <w:b/>
          <w:sz w:val="20"/>
          <w:szCs w:val="20"/>
        </w:rPr>
      </w:pPr>
      <w:r w:rsidRPr="0095200D">
        <w:rPr>
          <w:rFonts w:ascii="Arial" w:hAnsi="Arial" w:cs="Arial"/>
          <w:b/>
          <w:sz w:val="20"/>
          <w:szCs w:val="20"/>
        </w:rPr>
        <w:t>Sexto. Otros datos de interés.</w:t>
      </w:r>
    </w:p>
    <w:p w:rsidR="000D7075" w:rsidRPr="0095200D" w:rsidRDefault="00EA2525" w:rsidP="0095200D">
      <w:pPr>
        <w:autoSpaceDE w:val="0"/>
        <w:autoSpaceDN w:val="0"/>
        <w:adjustRightInd w:val="0"/>
        <w:spacing w:after="0" w:line="240" w:lineRule="auto"/>
        <w:jc w:val="both"/>
        <w:rPr>
          <w:rFonts w:ascii="Arial" w:hAnsi="Arial" w:cs="Arial"/>
          <w:sz w:val="20"/>
          <w:szCs w:val="20"/>
        </w:rPr>
      </w:pPr>
      <w:r w:rsidRPr="0095200D">
        <w:rPr>
          <w:rFonts w:ascii="Arial" w:hAnsi="Arial" w:cs="Arial"/>
          <w:b/>
          <w:sz w:val="20"/>
          <w:szCs w:val="20"/>
        </w:rPr>
        <w:t>Gastos subvencionables:</w:t>
      </w:r>
      <w:r w:rsidR="000D7075" w:rsidRPr="0095200D">
        <w:rPr>
          <w:rFonts w:ascii="Arial" w:hAnsi="Arial" w:cs="Arial"/>
          <w:sz w:val="20"/>
          <w:szCs w:val="20"/>
        </w:rPr>
        <w:t xml:space="preserve">Se consideran gastos subvencionables todos aquellos que de manera razonable respondan a la naturaleza de la actividad subvencionada </w:t>
      </w:r>
      <w:r w:rsidR="000D7075" w:rsidRPr="0095200D">
        <w:rPr>
          <w:rFonts w:ascii="Arial" w:hAnsi="Arial" w:cs="Arial"/>
          <w:sz w:val="20"/>
          <w:szCs w:val="20"/>
          <w:u w:val="single"/>
        </w:rPr>
        <w:t>y se realicen en el año 2019</w:t>
      </w:r>
      <w:r w:rsidR="000D7075" w:rsidRPr="0095200D">
        <w:rPr>
          <w:rFonts w:ascii="Arial" w:hAnsi="Arial" w:cs="Arial"/>
          <w:sz w:val="20"/>
          <w:szCs w:val="20"/>
        </w:rPr>
        <w:t xml:space="preserve">. </w:t>
      </w:r>
    </w:p>
    <w:p w:rsidR="005453ED" w:rsidRPr="0095200D" w:rsidRDefault="005453ED" w:rsidP="0095200D">
      <w:pPr>
        <w:autoSpaceDE w:val="0"/>
        <w:autoSpaceDN w:val="0"/>
        <w:adjustRightInd w:val="0"/>
        <w:spacing w:after="0" w:line="240" w:lineRule="auto"/>
        <w:jc w:val="both"/>
        <w:rPr>
          <w:rFonts w:ascii="Arial" w:hAnsi="Arial" w:cs="Arial"/>
          <w:b/>
          <w:sz w:val="20"/>
          <w:szCs w:val="20"/>
        </w:rPr>
      </w:pPr>
    </w:p>
    <w:p w:rsidR="005453ED" w:rsidRPr="0095200D" w:rsidRDefault="00BB2F5B" w:rsidP="0095200D">
      <w:pPr>
        <w:autoSpaceDE w:val="0"/>
        <w:autoSpaceDN w:val="0"/>
        <w:adjustRightInd w:val="0"/>
        <w:spacing w:after="0" w:line="240" w:lineRule="auto"/>
        <w:jc w:val="both"/>
        <w:rPr>
          <w:rFonts w:ascii="Arial" w:hAnsi="Arial" w:cs="Arial"/>
          <w:sz w:val="20"/>
          <w:szCs w:val="20"/>
        </w:rPr>
      </w:pPr>
      <w:r w:rsidRPr="0095200D">
        <w:rPr>
          <w:rFonts w:ascii="Arial" w:hAnsi="Arial" w:cs="Arial"/>
          <w:b/>
          <w:sz w:val="20"/>
          <w:szCs w:val="20"/>
        </w:rPr>
        <w:t>Compatibilidad:</w:t>
      </w:r>
      <w:r w:rsidR="00CB396E" w:rsidRPr="0095200D">
        <w:rPr>
          <w:rFonts w:ascii="Arial" w:hAnsi="Arial" w:cs="Arial"/>
          <w:b/>
          <w:sz w:val="20"/>
          <w:szCs w:val="20"/>
        </w:rPr>
        <w:t xml:space="preserve"> </w:t>
      </w:r>
      <w:r w:rsidR="0095200D" w:rsidRPr="0095200D">
        <w:rPr>
          <w:rFonts w:ascii="Arial" w:hAnsi="Arial" w:cs="Arial"/>
          <w:sz w:val="20"/>
          <w:szCs w:val="20"/>
        </w:rPr>
        <w:t>sí.</w:t>
      </w:r>
    </w:p>
    <w:p w:rsidR="00BB2F5B" w:rsidRPr="0095200D" w:rsidRDefault="00BB2F5B" w:rsidP="0095200D">
      <w:pPr>
        <w:autoSpaceDE w:val="0"/>
        <w:autoSpaceDN w:val="0"/>
        <w:adjustRightInd w:val="0"/>
        <w:spacing w:after="0" w:line="240" w:lineRule="auto"/>
        <w:ind w:left="284" w:hanging="284"/>
        <w:jc w:val="both"/>
        <w:rPr>
          <w:rFonts w:ascii="Arial" w:hAnsi="Arial" w:cs="Arial"/>
          <w:color w:val="000000"/>
          <w:sz w:val="20"/>
          <w:szCs w:val="20"/>
        </w:rPr>
      </w:pPr>
    </w:p>
    <w:p w:rsidR="0095200D" w:rsidRPr="0095200D" w:rsidRDefault="00BB2F5B" w:rsidP="0095200D">
      <w:pPr>
        <w:pStyle w:val="Predeterminado"/>
        <w:spacing w:line="240" w:lineRule="auto"/>
        <w:jc w:val="both"/>
        <w:rPr>
          <w:rFonts w:ascii="Arial" w:hAnsi="Arial" w:cs="Arial"/>
          <w:sz w:val="20"/>
          <w:szCs w:val="20"/>
        </w:rPr>
      </w:pPr>
      <w:r w:rsidRPr="0095200D">
        <w:rPr>
          <w:rFonts w:ascii="Arial" w:hAnsi="Arial" w:cs="Arial"/>
          <w:b/>
          <w:color w:val="000000"/>
          <w:sz w:val="20"/>
          <w:szCs w:val="20"/>
        </w:rPr>
        <w:lastRenderedPageBreak/>
        <w:t>Solicitudes:</w:t>
      </w:r>
      <w:r w:rsidR="00211D3D" w:rsidRPr="0095200D">
        <w:rPr>
          <w:rFonts w:ascii="Arial" w:hAnsi="Arial" w:cs="Arial"/>
          <w:b/>
          <w:color w:val="000000"/>
          <w:sz w:val="20"/>
          <w:szCs w:val="20"/>
        </w:rPr>
        <w:t xml:space="preserve"> </w:t>
      </w:r>
      <w:r w:rsidR="0095200D" w:rsidRPr="0095200D">
        <w:rPr>
          <w:rFonts w:ascii="Arial" w:hAnsi="Arial" w:cs="Arial"/>
          <w:sz w:val="20"/>
          <w:szCs w:val="20"/>
        </w:rPr>
        <w:t>Las solicitudes se dirigirán al Ilmo. Sr. Presidente de la Excma. Diputación Provincial de Valladolid, conforme al modelo que se incluye como Anexo I, y se presentarán directamente en el Registro General de la Diputación Provincial o por cualquiera de los medios establecidos en el art. 16.4 de la Ley 39/2015, de 1 de octubre, del Procedimiento Administrativo Común de las Administraciones Públicas (LPACAP).</w:t>
      </w:r>
    </w:p>
    <w:p w:rsidR="00CB396E" w:rsidRPr="0095200D" w:rsidRDefault="00CB396E" w:rsidP="0095200D">
      <w:pPr>
        <w:autoSpaceDE w:val="0"/>
        <w:autoSpaceDN w:val="0"/>
        <w:adjustRightInd w:val="0"/>
        <w:spacing w:after="0" w:line="240" w:lineRule="auto"/>
        <w:jc w:val="both"/>
        <w:rPr>
          <w:rFonts w:ascii="Arial" w:hAnsi="Arial" w:cs="Arial"/>
          <w:color w:val="000000"/>
          <w:sz w:val="20"/>
          <w:szCs w:val="20"/>
        </w:rPr>
      </w:pPr>
    </w:p>
    <w:p w:rsidR="00CB396E" w:rsidRPr="0095200D" w:rsidRDefault="00252319" w:rsidP="0095200D">
      <w:pPr>
        <w:autoSpaceDE w:val="0"/>
        <w:autoSpaceDN w:val="0"/>
        <w:adjustRightInd w:val="0"/>
        <w:spacing w:after="0" w:line="240" w:lineRule="auto"/>
        <w:jc w:val="both"/>
        <w:rPr>
          <w:rFonts w:ascii="Arial" w:hAnsi="Arial" w:cs="Arial"/>
          <w:sz w:val="20"/>
          <w:szCs w:val="20"/>
        </w:rPr>
      </w:pPr>
      <w:r w:rsidRPr="0095200D">
        <w:rPr>
          <w:rFonts w:ascii="Arial" w:hAnsi="Arial" w:cs="Arial"/>
          <w:b/>
          <w:sz w:val="20"/>
          <w:szCs w:val="20"/>
        </w:rPr>
        <w:t>Documentación:</w:t>
      </w:r>
      <w:r w:rsidR="00211D3D" w:rsidRPr="0095200D">
        <w:rPr>
          <w:rFonts w:ascii="Arial" w:hAnsi="Arial" w:cs="Arial"/>
          <w:b/>
          <w:sz w:val="20"/>
          <w:szCs w:val="20"/>
        </w:rPr>
        <w:t xml:space="preserve"> </w:t>
      </w:r>
      <w:r w:rsidR="00CB396E" w:rsidRPr="0095200D">
        <w:rPr>
          <w:rFonts w:ascii="Arial" w:hAnsi="Arial" w:cs="Arial"/>
          <w:sz w:val="20"/>
          <w:szCs w:val="20"/>
        </w:rPr>
        <w:t xml:space="preserve">La prevista en la Base </w:t>
      </w:r>
      <w:r w:rsidR="0095200D" w:rsidRPr="0095200D">
        <w:rPr>
          <w:rFonts w:ascii="Arial" w:hAnsi="Arial" w:cs="Arial"/>
          <w:sz w:val="20"/>
          <w:szCs w:val="20"/>
        </w:rPr>
        <w:t>novena</w:t>
      </w:r>
      <w:r w:rsidR="00CB396E" w:rsidRPr="0095200D">
        <w:rPr>
          <w:rFonts w:ascii="Arial" w:hAnsi="Arial" w:cs="Arial"/>
          <w:sz w:val="20"/>
          <w:szCs w:val="20"/>
        </w:rPr>
        <w:t xml:space="preserve"> de la convocatoria.</w:t>
      </w:r>
    </w:p>
    <w:p w:rsidR="00252319" w:rsidRPr="0095200D" w:rsidRDefault="00252319" w:rsidP="0095200D">
      <w:pPr>
        <w:autoSpaceDE w:val="0"/>
        <w:autoSpaceDN w:val="0"/>
        <w:adjustRightInd w:val="0"/>
        <w:spacing w:after="0" w:line="240" w:lineRule="auto"/>
        <w:jc w:val="both"/>
        <w:rPr>
          <w:rFonts w:ascii="Arial" w:hAnsi="Arial" w:cs="Arial"/>
          <w:b/>
          <w:sz w:val="20"/>
          <w:szCs w:val="20"/>
        </w:rPr>
      </w:pPr>
    </w:p>
    <w:p w:rsidR="00252319" w:rsidRPr="0095200D" w:rsidRDefault="00CB396E" w:rsidP="0095200D">
      <w:pPr>
        <w:autoSpaceDE w:val="0"/>
        <w:autoSpaceDN w:val="0"/>
        <w:adjustRightInd w:val="0"/>
        <w:spacing w:after="0" w:line="240" w:lineRule="auto"/>
        <w:jc w:val="both"/>
        <w:rPr>
          <w:rFonts w:ascii="Arial" w:hAnsi="Arial" w:cs="Arial"/>
          <w:color w:val="000000"/>
          <w:sz w:val="20"/>
          <w:szCs w:val="20"/>
        </w:rPr>
      </w:pPr>
      <w:r w:rsidRPr="0095200D">
        <w:rPr>
          <w:rFonts w:ascii="Arial" w:hAnsi="Arial" w:cs="Arial"/>
          <w:b/>
          <w:color w:val="000000"/>
          <w:sz w:val="20"/>
          <w:szCs w:val="20"/>
        </w:rPr>
        <w:t xml:space="preserve">Forma de </w:t>
      </w:r>
      <w:r w:rsidR="00252319" w:rsidRPr="0095200D">
        <w:rPr>
          <w:rFonts w:ascii="Arial" w:hAnsi="Arial" w:cs="Arial"/>
          <w:b/>
          <w:color w:val="000000"/>
          <w:sz w:val="20"/>
          <w:szCs w:val="20"/>
        </w:rPr>
        <w:t>Pago:</w:t>
      </w:r>
      <w:r w:rsidRPr="0095200D">
        <w:rPr>
          <w:rFonts w:ascii="Arial" w:hAnsi="Arial" w:cs="Arial"/>
          <w:b/>
          <w:color w:val="000000"/>
          <w:sz w:val="20"/>
          <w:szCs w:val="20"/>
        </w:rPr>
        <w:t xml:space="preserve"> </w:t>
      </w:r>
      <w:r w:rsidRPr="0095200D">
        <w:rPr>
          <w:rFonts w:ascii="Arial" w:hAnsi="Arial" w:cs="Arial"/>
          <w:color w:val="000000"/>
          <w:sz w:val="20"/>
          <w:szCs w:val="20"/>
        </w:rPr>
        <w:t xml:space="preserve">Anticipadamente, </w:t>
      </w:r>
      <w:r w:rsidR="00252319" w:rsidRPr="0095200D">
        <w:rPr>
          <w:rFonts w:ascii="Arial" w:hAnsi="Arial" w:cs="Arial"/>
          <w:color w:val="000000"/>
          <w:sz w:val="20"/>
          <w:szCs w:val="20"/>
        </w:rPr>
        <w:t>con el carácter de “a justificar”.</w:t>
      </w:r>
    </w:p>
    <w:p w:rsidR="00CB396E" w:rsidRPr="0095200D" w:rsidRDefault="00CB396E" w:rsidP="0095200D">
      <w:pPr>
        <w:autoSpaceDE w:val="0"/>
        <w:autoSpaceDN w:val="0"/>
        <w:adjustRightInd w:val="0"/>
        <w:spacing w:after="0" w:line="240" w:lineRule="auto"/>
        <w:jc w:val="both"/>
        <w:rPr>
          <w:rFonts w:ascii="Arial" w:hAnsi="Arial" w:cs="Arial"/>
          <w:color w:val="000000"/>
          <w:sz w:val="20"/>
          <w:szCs w:val="20"/>
        </w:rPr>
      </w:pPr>
    </w:p>
    <w:p w:rsidR="0095200D" w:rsidRPr="0095200D" w:rsidRDefault="00CB396E" w:rsidP="0095200D">
      <w:pPr>
        <w:spacing w:after="0" w:line="240" w:lineRule="auto"/>
        <w:jc w:val="both"/>
        <w:rPr>
          <w:rFonts w:ascii="Arial" w:hAnsi="Arial" w:cs="Arial"/>
          <w:b/>
          <w:sz w:val="20"/>
          <w:szCs w:val="20"/>
          <w:u w:val="single"/>
        </w:rPr>
      </w:pPr>
      <w:r w:rsidRPr="0095200D">
        <w:rPr>
          <w:rFonts w:ascii="Arial" w:hAnsi="Arial" w:cs="Arial"/>
          <w:b/>
          <w:color w:val="000000"/>
          <w:sz w:val="20"/>
          <w:szCs w:val="20"/>
        </w:rPr>
        <w:t xml:space="preserve">Forma de justificación: </w:t>
      </w:r>
      <w:r w:rsidR="0095200D" w:rsidRPr="0095200D">
        <w:rPr>
          <w:rFonts w:ascii="Arial" w:hAnsi="Arial" w:cs="Arial"/>
          <w:sz w:val="20"/>
          <w:szCs w:val="20"/>
        </w:rPr>
        <w:t xml:space="preserve">Los Ayuntamientos deberán </w:t>
      </w:r>
      <w:r w:rsidR="0095200D" w:rsidRPr="0095200D">
        <w:rPr>
          <w:rFonts w:ascii="Arial" w:hAnsi="Arial" w:cs="Arial"/>
          <w:sz w:val="20"/>
          <w:szCs w:val="20"/>
          <w:u w:val="single"/>
        </w:rPr>
        <w:t>justificar documentalmente la realización de la actividad subvencionada</w:t>
      </w:r>
      <w:r w:rsidR="0095200D" w:rsidRPr="0095200D">
        <w:rPr>
          <w:rFonts w:ascii="Arial" w:hAnsi="Arial" w:cs="Arial"/>
          <w:sz w:val="20"/>
          <w:szCs w:val="20"/>
        </w:rPr>
        <w:t xml:space="preserve">, aportando a tal efecto </w:t>
      </w:r>
      <w:r w:rsidR="0095200D" w:rsidRPr="0095200D">
        <w:rPr>
          <w:rFonts w:ascii="Arial" w:hAnsi="Arial" w:cs="Arial"/>
          <w:sz w:val="20"/>
          <w:szCs w:val="20"/>
          <w:u w:val="single"/>
        </w:rPr>
        <w:t>CUENTA JUSTIFICATIVA,</w:t>
      </w:r>
      <w:r w:rsidR="0095200D" w:rsidRPr="0095200D">
        <w:rPr>
          <w:rFonts w:ascii="Arial" w:hAnsi="Arial" w:cs="Arial"/>
          <w:sz w:val="20"/>
          <w:szCs w:val="20"/>
        </w:rPr>
        <w:t xml:space="preserve"> según modelo que se acompaña como </w:t>
      </w:r>
      <w:r w:rsidR="0095200D" w:rsidRPr="0095200D">
        <w:rPr>
          <w:rFonts w:ascii="Arial" w:hAnsi="Arial" w:cs="Arial"/>
          <w:sz w:val="20"/>
          <w:szCs w:val="20"/>
          <w:u w:val="single"/>
        </w:rPr>
        <w:t>Anexo II</w:t>
      </w:r>
      <w:r w:rsidR="0095200D" w:rsidRPr="0095200D">
        <w:rPr>
          <w:rFonts w:ascii="Arial" w:hAnsi="Arial" w:cs="Arial"/>
          <w:sz w:val="20"/>
          <w:szCs w:val="20"/>
        </w:rPr>
        <w:t xml:space="preserve">. </w:t>
      </w:r>
    </w:p>
    <w:p w:rsidR="00F258FC" w:rsidRPr="0095200D" w:rsidRDefault="00F258FC" w:rsidP="0095200D">
      <w:pPr>
        <w:autoSpaceDE w:val="0"/>
        <w:autoSpaceDN w:val="0"/>
        <w:adjustRightInd w:val="0"/>
        <w:spacing w:after="0" w:line="240" w:lineRule="auto"/>
        <w:jc w:val="both"/>
        <w:rPr>
          <w:rFonts w:ascii="Arial" w:hAnsi="Arial" w:cs="Arial"/>
          <w:color w:val="000000"/>
          <w:sz w:val="20"/>
          <w:szCs w:val="20"/>
        </w:rPr>
      </w:pPr>
    </w:p>
    <w:p w:rsidR="00252319" w:rsidRPr="0095200D" w:rsidRDefault="00F258FC" w:rsidP="0095200D">
      <w:pPr>
        <w:autoSpaceDE w:val="0"/>
        <w:autoSpaceDN w:val="0"/>
        <w:adjustRightInd w:val="0"/>
        <w:spacing w:after="0" w:line="240" w:lineRule="auto"/>
        <w:jc w:val="both"/>
        <w:rPr>
          <w:rFonts w:ascii="Arial" w:hAnsi="Arial" w:cs="Arial"/>
          <w:b/>
          <w:sz w:val="20"/>
          <w:szCs w:val="20"/>
        </w:rPr>
      </w:pPr>
      <w:r w:rsidRPr="0095200D">
        <w:rPr>
          <w:rFonts w:ascii="Arial" w:hAnsi="Arial" w:cs="Arial"/>
          <w:b/>
          <w:color w:val="000000"/>
          <w:sz w:val="20"/>
          <w:szCs w:val="20"/>
        </w:rPr>
        <w:t>Plazo de justificación:</w:t>
      </w:r>
      <w:r w:rsidR="00211D3D" w:rsidRPr="0095200D">
        <w:rPr>
          <w:rFonts w:ascii="Arial" w:hAnsi="Arial" w:cs="Arial"/>
          <w:b/>
          <w:color w:val="000000"/>
          <w:sz w:val="20"/>
          <w:szCs w:val="20"/>
        </w:rPr>
        <w:t xml:space="preserve"> </w:t>
      </w:r>
      <w:r w:rsidR="00252319" w:rsidRPr="0095200D">
        <w:rPr>
          <w:rFonts w:ascii="Arial" w:hAnsi="Arial" w:cs="Arial"/>
          <w:color w:val="000000"/>
          <w:sz w:val="20"/>
          <w:szCs w:val="20"/>
        </w:rPr>
        <w:t xml:space="preserve">en un plazo máximo </w:t>
      </w:r>
      <w:r w:rsidR="0095200D" w:rsidRPr="0095200D">
        <w:rPr>
          <w:rFonts w:ascii="Arial" w:hAnsi="Arial" w:cs="Arial"/>
          <w:sz w:val="20"/>
          <w:szCs w:val="20"/>
        </w:rPr>
        <w:t>28 de febrero de 2020</w:t>
      </w:r>
    </w:p>
    <w:sectPr w:rsidR="00252319" w:rsidRPr="0095200D" w:rsidSect="005B2B45">
      <w:footerReference w:type="default" r:id="rId9"/>
      <w:pgSz w:w="11907" w:h="16840" w:orient="landscape" w:code="9"/>
      <w:pgMar w:top="709" w:right="992" w:bottom="851" w:left="993"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E1" w:rsidRDefault="008B13E1" w:rsidP="005B2B45">
      <w:pPr>
        <w:spacing w:after="0" w:line="240" w:lineRule="auto"/>
      </w:pPr>
      <w:r>
        <w:separator/>
      </w:r>
    </w:p>
  </w:endnote>
  <w:endnote w:type="continuationSeparator" w:id="0">
    <w:p w:rsidR="008B13E1" w:rsidRDefault="008B13E1" w:rsidP="005B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02426"/>
      <w:docPartObj>
        <w:docPartGallery w:val="Page Numbers (Bottom of Page)"/>
        <w:docPartUnique/>
      </w:docPartObj>
    </w:sdtPr>
    <w:sdtEndPr/>
    <w:sdtContent>
      <w:p w:rsidR="005B2B45" w:rsidRDefault="005B2B45">
        <w:pPr>
          <w:pStyle w:val="Piedepgina"/>
          <w:jc w:val="center"/>
        </w:pPr>
        <w:r>
          <w:fldChar w:fldCharType="begin"/>
        </w:r>
        <w:r>
          <w:instrText>PAGE   \* MERGEFORMAT</w:instrText>
        </w:r>
        <w:r>
          <w:fldChar w:fldCharType="separate"/>
        </w:r>
        <w:r w:rsidR="00A60724">
          <w:rPr>
            <w:noProof/>
          </w:rPr>
          <w:t>2</w:t>
        </w:r>
        <w:r>
          <w:fldChar w:fldCharType="end"/>
        </w:r>
      </w:p>
    </w:sdtContent>
  </w:sdt>
  <w:p w:rsidR="005B2B45" w:rsidRDefault="005B2B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E1" w:rsidRDefault="008B13E1" w:rsidP="005B2B45">
      <w:pPr>
        <w:spacing w:after="0" w:line="240" w:lineRule="auto"/>
      </w:pPr>
      <w:r>
        <w:separator/>
      </w:r>
    </w:p>
  </w:footnote>
  <w:footnote w:type="continuationSeparator" w:id="0">
    <w:p w:rsidR="008B13E1" w:rsidRDefault="008B13E1" w:rsidP="005B2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1F7D"/>
    <w:multiLevelType w:val="hybridMultilevel"/>
    <w:tmpl w:val="8126192C"/>
    <w:lvl w:ilvl="0" w:tplc="0C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400079B6"/>
    <w:multiLevelType w:val="hybridMultilevel"/>
    <w:tmpl w:val="0B44B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66BF0AA3"/>
    <w:multiLevelType w:val="hybridMultilevel"/>
    <w:tmpl w:val="6562C036"/>
    <w:lvl w:ilvl="0" w:tplc="3CEC9F8C">
      <w:start w:val="1"/>
      <w:numFmt w:val="decimal"/>
      <w:lvlText w:val="%1."/>
      <w:lvlJc w:val="left"/>
      <w:pPr>
        <w:ind w:left="2490" w:hanging="360"/>
      </w:pPr>
    </w:lvl>
    <w:lvl w:ilvl="1" w:tplc="0C0A0019">
      <w:start w:val="1"/>
      <w:numFmt w:val="lowerLetter"/>
      <w:lvlText w:val="%2."/>
      <w:lvlJc w:val="left"/>
      <w:pPr>
        <w:ind w:left="2850" w:hanging="360"/>
      </w:pPr>
    </w:lvl>
    <w:lvl w:ilvl="2" w:tplc="0C0A001B">
      <w:start w:val="1"/>
      <w:numFmt w:val="lowerRoman"/>
      <w:lvlText w:val="%3."/>
      <w:lvlJc w:val="right"/>
      <w:pPr>
        <w:ind w:left="3570" w:hanging="180"/>
      </w:pPr>
    </w:lvl>
    <w:lvl w:ilvl="3" w:tplc="0C0A000F">
      <w:start w:val="1"/>
      <w:numFmt w:val="decimal"/>
      <w:lvlText w:val="%4."/>
      <w:lvlJc w:val="left"/>
      <w:pPr>
        <w:ind w:left="4290" w:hanging="360"/>
      </w:pPr>
    </w:lvl>
    <w:lvl w:ilvl="4" w:tplc="0C0A0019">
      <w:start w:val="1"/>
      <w:numFmt w:val="lowerLetter"/>
      <w:lvlText w:val="%5."/>
      <w:lvlJc w:val="left"/>
      <w:pPr>
        <w:ind w:left="5010" w:hanging="360"/>
      </w:pPr>
    </w:lvl>
    <w:lvl w:ilvl="5" w:tplc="0C0A001B">
      <w:start w:val="1"/>
      <w:numFmt w:val="lowerRoman"/>
      <w:lvlText w:val="%6."/>
      <w:lvlJc w:val="right"/>
      <w:pPr>
        <w:ind w:left="5730" w:hanging="180"/>
      </w:pPr>
    </w:lvl>
    <w:lvl w:ilvl="6" w:tplc="0C0A000F">
      <w:start w:val="1"/>
      <w:numFmt w:val="decimal"/>
      <w:lvlText w:val="%7."/>
      <w:lvlJc w:val="left"/>
      <w:pPr>
        <w:ind w:left="6450" w:hanging="360"/>
      </w:pPr>
    </w:lvl>
    <w:lvl w:ilvl="7" w:tplc="0C0A0019">
      <w:start w:val="1"/>
      <w:numFmt w:val="lowerLetter"/>
      <w:lvlText w:val="%8."/>
      <w:lvlJc w:val="left"/>
      <w:pPr>
        <w:ind w:left="7170" w:hanging="360"/>
      </w:pPr>
    </w:lvl>
    <w:lvl w:ilvl="8" w:tplc="0C0A001B">
      <w:start w:val="1"/>
      <w:numFmt w:val="lowerRoman"/>
      <w:lvlText w:val="%9."/>
      <w:lvlJc w:val="right"/>
      <w:pPr>
        <w:ind w:left="7890" w:hanging="180"/>
      </w:pPr>
    </w:lvl>
  </w:abstractNum>
  <w:abstractNum w:abstractNumId="3">
    <w:nsid w:val="7AC64B03"/>
    <w:multiLevelType w:val="hybridMultilevel"/>
    <w:tmpl w:val="78B4036A"/>
    <w:lvl w:ilvl="0" w:tplc="61323812">
      <w:numFmt w:val="bullet"/>
      <w:lvlText w:val="-"/>
      <w:lvlJc w:val="left"/>
      <w:pPr>
        <w:ind w:left="720" w:hanging="360"/>
      </w:pPr>
      <w:rPr>
        <w:rFonts w:ascii="Arial" w:eastAsia="Times New Roman" w:hAnsi="Arial" w:cs="Arial"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81"/>
    <w:rsid w:val="000D7075"/>
    <w:rsid w:val="001676AB"/>
    <w:rsid w:val="00184D7E"/>
    <w:rsid w:val="00211D3D"/>
    <w:rsid w:val="0023786A"/>
    <w:rsid w:val="00252319"/>
    <w:rsid w:val="002C6B50"/>
    <w:rsid w:val="003D164B"/>
    <w:rsid w:val="003F5764"/>
    <w:rsid w:val="005027D6"/>
    <w:rsid w:val="00513652"/>
    <w:rsid w:val="00533C81"/>
    <w:rsid w:val="005453ED"/>
    <w:rsid w:val="005815FB"/>
    <w:rsid w:val="005B2B45"/>
    <w:rsid w:val="006051F9"/>
    <w:rsid w:val="00636C72"/>
    <w:rsid w:val="0066521E"/>
    <w:rsid w:val="006A0230"/>
    <w:rsid w:val="00760939"/>
    <w:rsid w:val="007B5914"/>
    <w:rsid w:val="007C312E"/>
    <w:rsid w:val="007C410F"/>
    <w:rsid w:val="007E4598"/>
    <w:rsid w:val="00851DEC"/>
    <w:rsid w:val="00863EC2"/>
    <w:rsid w:val="00896940"/>
    <w:rsid w:val="008B13E1"/>
    <w:rsid w:val="008C5AA8"/>
    <w:rsid w:val="008D7C01"/>
    <w:rsid w:val="0095200D"/>
    <w:rsid w:val="0095222A"/>
    <w:rsid w:val="009A784A"/>
    <w:rsid w:val="009C5E6A"/>
    <w:rsid w:val="009F120F"/>
    <w:rsid w:val="00A038E2"/>
    <w:rsid w:val="00A60724"/>
    <w:rsid w:val="00A906AA"/>
    <w:rsid w:val="00B10711"/>
    <w:rsid w:val="00B53812"/>
    <w:rsid w:val="00BB2F5B"/>
    <w:rsid w:val="00BE1D08"/>
    <w:rsid w:val="00C14859"/>
    <w:rsid w:val="00C3019C"/>
    <w:rsid w:val="00C4315D"/>
    <w:rsid w:val="00CB396E"/>
    <w:rsid w:val="00CC7B7D"/>
    <w:rsid w:val="00D32363"/>
    <w:rsid w:val="00D701ED"/>
    <w:rsid w:val="00EA2525"/>
    <w:rsid w:val="00EB5919"/>
    <w:rsid w:val="00F25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3C81"/>
    <w:rPr>
      <w:color w:val="0000FF" w:themeColor="hyperlink"/>
      <w:u w:val="single"/>
    </w:rPr>
  </w:style>
  <w:style w:type="paragraph" w:styleId="Encabezado">
    <w:name w:val="header"/>
    <w:basedOn w:val="Normal"/>
    <w:link w:val="EncabezadoCar"/>
    <w:uiPriority w:val="99"/>
    <w:unhideWhenUsed/>
    <w:rsid w:val="005B2B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2B45"/>
  </w:style>
  <w:style w:type="paragraph" w:styleId="Piedepgina">
    <w:name w:val="footer"/>
    <w:basedOn w:val="Normal"/>
    <w:link w:val="PiedepginaCar"/>
    <w:uiPriority w:val="99"/>
    <w:unhideWhenUsed/>
    <w:rsid w:val="005B2B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2B45"/>
  </w:style>
  <w:style w:type="paragraph" w:styleId="Textoindependiente3">
    <w:name w:val="Body Text 3"/>
    <w:basedOn w:val="Normal"/>
    <w:link w:val="Textoindependiente3Car"/>
    <w:semiHidden/>
    <w:unhideWhenUsed/>
    <w:rsid w:val="00C3019C"/>
    <w:pPr>
      <w:spacing w:after="0" w:line="240" w:lineRule="auto"/>
      <w:jc w:val="both"/>
    </w:pPr>
    <w:rPr>
      <w:rFonts w:ascii="Arial" w:eastAsia="Times New Roman" w:hAnsi="Arial" w:cs="Times New Roman"/>
      <w:sz w:val="24"/>
      <w:szCs w:val="20"/>
      <w:lang w:val="x-none"/>
    </w:rPr>
  </w:style>
  <w:style w:type="character" w:customStyle="1" w:styleId="Textoindependiente3Car">
    <w:name w:val="Texto independiente 3 Car"/>
    <w:basedOn w:val="Fuentedeprrafopredeter"/>
    <w:link w:val="Textoindependiente3"/>
    <w:semiHidden/>
    <w:rsid w:val="00C3019C"/>
    <w:rPr>
      <w:rFonts w:ascii="Arial" w:eastAsia="Times New Roman" w:hAnsi="Arial" w:cs="Times New Roman"/>
      <w:sz w:val="24"/>
      <w:szCs w:val="20"/>
      <w:lang w:val="x-none"/>
    </w:rPr>
  </w:style>
  <w:style w:type="paragraph" w:styleId="Prrafodelista">
    <w:name w:val="List Paragraph"/>
    <w:basedOn w:val="Normal"/>
    <w:uiPriority w:val="34"/>
    <w:qFormat/>
    <w:rsid w:val="00863EC2"/>
    <w:pPr>
      <w:spacing w:after="0" w:line="240" w:lineRule="auto"/>
      <w:ind w:left="708"/>
    </w:pPr>
    <w:rPr>
      <w:rFonts w:ascii="Times New Roman" w:eastAsia="Times New Roman" w:hAnsi="Times New Roman" w:cs="Times New Roman"/>
      <w:sz w:val="24"/>
      <w:szCs w:val="24"/>
    </w:rPr>
  </w:style>
  <w:style w:type="paragraph" w:customStyle="1" w:styleId="Predeterminado">
    <w:name w:val="Predeterminado"/>
    <w:rsid w:val="005453ED"/>
    <w:pPr>
      <w:suppressAutoHyphens/>
      <w:spacing w:after="0" w:line="100" w:lineRule="atLeast"/>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3C81"/>
    <w:rPr>
      <w:color w:val="0000FF" w:themeColor="hyperlink"/>
      <w:u w:val="single"/>
    </w:rPr>
  </w:style>
  <w:style w:type="paragraph" w:styleId="Encabezado">
    <w:name w:val="header"/>
    <w:basedOn w:val="Normal"/>
    <w:link w:val="EncabezadoCar"/>
    <w:uiPriority w:val="99"/>
    <w:unhideWhenUsed/>
    <w:rsid w:val="005B2B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2B45"/>
  </w:style>
  <w:style w:type="paragraph" w:styleId="Piedepgina">
    <w:name w:val="footer"/>
    <w:basedOn w:val="Normal"/>
    <w:link w:val="PiedepginaCar"/>
    <w:uiPriority w:val="99"/>
    <w:unhideWhenUsed/>
    <w:rsid w:val="005B2B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2B45"/>
  </w:style>
  <w:style w:type="paragraph" w:styleId="Textoindependiente3">
    <w:name w:val="Body Text 3"/>
    <w:basedOn w:val="Normal"/>
    <w:link w:val="Textoindependiente3Car"/>
    <w:semiHidden/>
    <w:unhideWhenUsed/>
    <w:rsid w:val="00C3019C"/>
    <w:pPr>
      <w:spacing w:after="0" w:line="240" w:lineRule="auto"/>
      <w:jc w:val="both"/>
    </w:pPr>
    <w:rPr>
      <w:rFonts w:ascii="Arial" w:eastAsia="Times New Roman" w:hAnsi="Arial" w:cs="Times New Roman"/>
      <w:sz w:val="24"/>
      <w:szCs w:val="20"/>
      <w:lang w:val="x-none"/>
    </w:rPr>
  </w:style>
  <w:style w:type="character" w:customStyle="1" w:styleId="Textoindependiente3Car">
    <w:name w:val="Texto independiente 3 Car"/>
    <w:basedOn w:val="Fuentedeprrafopredeter"/>
    <w:link w:val="Textoindependiente3"/>
    <w:semiHidden/>
    <w:rsid w:val="00C3019C"/>
    <w:rPr>
      <w:rFonts w:ascii="Arial" w:eastAsia="Times New Roman" w:hAnsi="Arial" w:cs="Times New Roman"/>
      <w:sz w:val="24"/>
      <w:szCs w:val="20"/>
      <w:lang w:val="x-none"/>
    </w:rPr>
  </w:style>
  <w:style w:type="paragraph" w:styleId="Prrafodelista">
    <w:name w:val="List Paragraph"/>
    <w:basedOn w:val="Normal"/>
    <w:uiPriority w:val="34"/>
    <w:qFormat/>
    <w:rsid w:val="00863EC2"/>
    <w:pPr>
      <w:spacing w:after="0" w:line="240" w:lineRule="auto"/>
      <w:ind w:left="708"/>
    </w:pPr>
    <w:rPr>
      <w:rFonts w:ascii="Times New Roman" w:eastAsia="Times New Roman" w:hAnsi="Times New Roman" w:cs="Times New Roman"/>
      <w:sz w:val="24"/>
      <w:szCs w:val="24"/>
    </w:rPr>
  </w:style>
  <w:style w:type="paragraph" w:customStyle="1" w:styleId="Predeterminado">
    <w:name w:val="Predeterminado"/>
    <w:rsid w:val="005453ED"/>
    <w:pPr>
      <w:suppressAutoHyphens/>
      <w:spacing w:after="0" w:line="100" w:lineRule="atLeast"/>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p.minhap.gob.es/bdnstrans/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 Carmen Castañeda Sánchez</cp:lastModifiedBy>
  <cp:revision>24</cp:revision>
  <dcterms:created xsi:type="dcterms:W3CDTF">2016-02-03T10:14:00Z</dcterms:created>
  <dcterms:modified xsi:type="dcterms:W3CDTF">2019-01-31T08:38:00Z</dcterms:modified>
</cp:coreProperties>
</file>