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2E" w:rsidRPr="00E31110" w:rsidRDefault="00EA7B2E" w:rsidP="003234CC">
      <w:pPr>
        <w:spacing w:after="0" w:line="240" w:lineRule="auto"/>
        <w:jc w:val="center"/>
        <w:rPr>
          <w:rFonts w:ascii="Arial" w:hAnsi="Arial" w:cs="Arial"/>
          <w:b/>
          <w:sz w:val="20"/>
          <w:szCs w:val="20"/>
        </w:rPr>
      </w:pPr>
      <w:r w:rsidRPr="00E31110">
        <w:rPr>
          <w:rFonts w:ascii="Arial" w:hAnsi="Arial" w:cs="Arial"/>
          <w:b/>
          <w:sz w:val="20"/>
          <w:szCs w:val="20"/>
        </w:rPr>
        <w:t>AREA DE IGUALDAD DE OPORTUNIDADES Y SERVICIOS SOCIALES</w:t>
      </w:r>
    </w:p>
    <w:p w:rsidR="00EA7B2E" w:rsidRPr="00E31110" w:rsidRDefault="00EA7B2E" w:rsidP="003234CC">
      <w:pPr>
        <w:spacing w:after="0" w:line="240" w:lineRule="auto"/>
        <w:jc w:val="center"/>
        <w:rPr>
          <w:rFonts w:ascii="Arial" w:hAnsi="Arial" w:cs="Arial"/>
          <w:b/>
          <w:sz w:val="20"/>
          <w:szCs w:val="20"/>
        </w:rPr>
      </w:pPr>
    </w:p>
    <w:p w:rsidR="00EA7B2E" w:rsidRPr="00E31110" w:rsidRDefault="00EA7B2E" w:rsidP="003234CC">
      <w:pPr>
        <w:spacing w:after="0" w:line="240" w:lineRule="auto"/>
        <w:jc w:val="center"/>
        <w:rPr>
          <w:rFonts w:ascii="Arial" w:hAnsi="Arial" w:cs="Arial"/>
          <w:b/>
          <w:sz w:val="20"/>
          <w:szCs w:val="20"/>
        </w:rPr>
      </w:pPr>
      <w:r w:rsidRPr="00E31110">
        <w:rPr>
          <w:rFonts w:ascii="Arial" w:hAnsi="Arial" w:cs="Arial"/>
          <w:b/>
          <w:sz w:val="20"/>
          <w:szCs w:val="20"/>
        </w:rPr>
        <w:t>SERVICIO ACCION SOCIAL</w:t>
      </w:r>
    </w:p>
    <w:p w:rsidR="00EA7B2E" w:rsidRPr="00E31110" w:rsidRDefault="00EA7B2E" w:rsidP="003234CC">
      <w:pPr>
        <w:spacing w:after="0" w:line="240" w:lineRule="auto"/>
        <w:jc w:val="both"/>
        <w:rPr>
          <w:rFonts w:ascii="Arial" w:hAnsi="Arial" w:cs="Arial"/>
          <w:b/>
          <w:sz w:val="20"/>
          <w:szCs w:val="20"/>
        </w:rPr>
      </w:pPr>
    </w:p>
    <w:p w:rsidR="00FC4463" w:rsidRPr="00E31110" w:rsidRDefault="0057216F" w:rsidP="003234CC">
      <w:pPr>
        <w:spacing w:after="0" w:line="240" w:lineRule="auto"/>
        <w:jc w:val="both"/>
        <w:rPr>
          <w:rFonts w:ascii="Arial" w:hAnsi="Arial" w:cs="Arial"/>
          <w:b/>
          <w:sz w:val="20"/>
          <w:szCs w:val="20"/>
        </w:rPr>
      </w:pPr>
      <w:r w:rsidRPr="00E31110">
        <w:rPr>
          <w:rFonts w:ascii="Arial" w:hAnsi="Arial" w:cs="Arial"/>
          <w:b/>
          <w:sz w:val="20"/>
          <w:szCs w:val="20"/>
        </w:rPr>
        <w:t>EXTRACTO DEL ACUERDO DE</w:t>
      </w:r>
      <w:r w:rsidR="00787CCD" w:rsidRPr="00E31110">
        <w:rPr>
          <w:rFonts w:ascii="Arial" w:hAnsi="Arial" w:cs="Arial"/>
          <w:b/>
          <w:sz w:val="20"/>
          <w:szCs w:val="20"/>
        </w:rPr>
        <w:t xml:space="preserve">L PLENO </w:t>
      </w:r>
      <w:r w:rsidRPr="00596DD4">
        <w:rPr>
          <w:rFonts w:ascii="Arial" w:hAnsi="Arial" w:cs="Arial"/>
          <w:b/>
          <w:sz w:val="20"/>
          <w:szCs w:val="20"/>
        </w:rPr>
        <w:t xml:space="preserve">Nº </w:t>
      </w:r>
      <w:r w:rsidR="00596DD4" w:rsidRPr="00596DD4">
        <w:rPr>
          <w:rFonts w:ascii="Arial" w:hAnsi="Arial" w:cs="Arial"/>
          <w:b/>
          <w:sz w:val="20"/>
          <w:szCs w:val="20"/>
        </w:rPr>
        <w:t>2</w:t>
      </w:r>
      <w:r w:rsidR="00596DD4">
        <w:rPr>
          <w:rFonts w:ascii="Arial" w:hAnsi="Arial" w:cs="Arial"/>
          <w:b/>
          <w:sz w:val="20"/>
          <w:szCs w:val="20"/>
        </w:rPr>
        <w:t>0/19</w:t>
      </w:r>
      <w:r w:rsidRPr="00E31110">
        <w:rPr>
          <w:rFonts w:ascii="Arial" w:hAnsi="Arial" w:cs="Arial"/>
          <w:b/>
          <w:sz w:val="20"/>
          <w:szCs w:val="20"/>
        </w:rPr>
        <w:t xml:space="preserve">, DE </w:t>
      </w:r>
      <w:r w:rsidR="00FF3667" w:rsidRPr="00E31110">
        <w:rPr>
          <w:rFonts w:ascii="Arial" w:hAnsi="Arial" w:cs="Arial"/>
          <w:b/>
          <w:sz w:val="20"/>
          <w:szCs w:val="20"/>
        </w:rPr>
        <w:t>2</w:t>
      </w:r>
      <w:r w:rsidR="00596DD4">
        <w:rPr>
          <w:rFonts w:ascii="Arial" w:hAnsi="Arial" w:cs="Arial"/>
          <w:b/>
          <w:sz w:val="20"/>
          <w:szCs w:val="20"/>
        </w:rPr>
        <w:t>5</w:t>
      </w:r>
      <w:r w:rsidRPr="00E31110">
        <w:rPr>
          <w:rFonts w:ascii="Arial" w:hAnsi="Arial" w:cs="Arial"/>
          <w:b/>
          <w:sz w:val="20"/>
          <w:szCs w:val="20"/>
        </w:rPr>
        <w:t xml:space="preserve"> DE </w:t>
      </w:r>
      <w:r w:rsidR="00FF3667" w:rsidRPr="00E31110">
        <w:rPr>
          <w:rFonts w:ascii="Arial" w:hAnsi="Arial" w:cs="Arial"/>
          <w:b/>
          <w:sz w:val="20"/>
          <w:szCs w:val="20"/>
        </w:rPr>
        <w:t>ENERO DE 2019</w:t>
      </w:r>
      <w:r w:rsidRPr="00E31110">
        <w:rPr>
          <w:rFonts w:ascii="Arial" w:hAnsi="Arial" w:cs="Arial"/>
          <w:b/>
          <w:sz w:val="20"/>
          <w:szCs w:val="20"/>
        </w:rPr>
        <w:t>, POR EL QUE SE APRUEBA</w:t>
      </w:r>
      <w:r w:rsidR="00FF3667" w:rsidRPr="00E31110">
        <w:rPr>
          <w:rFonts w:ascii="Arial" w:hAnsi="Arial" w:cs="Arial"/>
          <w:b/>
          <w:sz w:val="20"/>
          <w:szCs w:val="20"/>
        </w:rPr>
        <w:t>N LAS</w:t>
      </w:r>
      <w:r w:rsidRPr="00E31110">
        <w:rPr>
          <w:rFonts w:ascii="Arial" w:hAnsi="Arial" w:cs="Arial"/>
          <w:b/>
          <w:sz w:val="20"/>
          <w:szCs w:val="20"/>
        </w:rPr>
        <w:t xml:space="preserve"> </w:t>
      </w:r>
      <w:r w:rsidR="00FF3667" w:rsidRPr="00E31110">
        <w:rPr>
          <w:rFonts w:ascii="Arial" w:hAnsi="Arial" w:cs="Arial"/>
          <w:b/>
          <w:sz w:val="20"/>
          <w:szCs w:val="20"/>
        </w:rPr>
        <w:t>BASES REGULADORAS Y CONVOCATORIA DE SUBVENCIONES PARA LA ELIMINACIÓN DE BARRERAS ARQUITECTÓNICAS Y MEJORA DE LA ACCESIBILIDAD EN EDIFICIOS DE TITULARIDAD MUNICIPAL EN MUNICIPIOS MENORES DE 20.000 HABITANTES Y ENTIDADES LOCALES MENORES DE LA PROVINCIA DE VALLADOLID, AÑO 2019</w:t>
      </w:r>
    </w:p>
    <w:p w:rsidR="00E31110" w:rsidRPr="00E31110" w:rsidRDefault="00E31110" w:rsidP="003234CC">
      <w:pPr>
        <w:spacing w:after="0" w:line="240" w:lineRule="auto"/>
        <w:jc w:val="both"/>
        <w:rPr>
          <w:rFonts w:ascii="Arial" w:hAnsi="Arial" w:cs="Arial"/>
          <w:sz w:val="20"/>
          <w:szCs w:val="20"/>
        </w:rPr>
      </w:pPr>
    </w:p>
    <w:p w:rsidR="0036522E" w:rsidRPr="00E31110" w:rsidRDefault="0036522E" w:rsidP="003234CC">
      <w:pPr>
        <w:spacing w:after="0" w:line="240" w:lineRule="auto"/>
        <w:jc w:val="both"/>
        <w:rPr>
          <w:rFonts w:ascii="Arial" w:hAnsi="Arial" w:cs="Arial"/>
          <w:sz w:val="20"/>
          <w:szCs w:val="20"/>
        </w:rPr>
      </w:pPr>
      <w:r w:rsidRPr="00E31110">
        <w:rPr>
          <w:rFonts w:ascii="Arial" w:hAnsi="Arial" w:cs="Arial"/>
          <w:sz w:val="20"/>
          <w:szCs w:val="20"/>
        </w:rPr>
        <w:t>De conformidad con lo previsto en los artículos 17.3.b y 20.8.a de la Ley 38/2003, de 17 de noviembre, General de Subvenciones, se publica el extracto de la convocatoria cuyo texto completo puede consultarse en la Base de Datos Nacional de Subvenciones (</w:t>
      </w:r>
      <w:hyperlink r:id="rId6" w:history="1">
        <w:r w:rsidRPr="00E31110">
          <w:rPr>
            <w:rStyle w:val="Hipervnculo"/>
            <w:rFonts w:ascii="Arial" w:hAnsi="Arial" w:cs="Arial"/>
            <w:sz w:val="20"/>
            <w:szCs w:val="20"/>
          </w:rPr>
          <w:t>http://www.pap.minhap.gob.es/bdnstrans/es/index</w:t>
        </w:r>
      </w:hyperlink>
      <w:r w:rsidRPr="00E31110">
        <w:rPr>
          <w:rFonts w:ascii="Arial" w:hAnsi="Arial" w:cs="Arial"/>
          <w:sz w:val="20"/>
          <w:szCs w:val="20"/>
        </w:rPr>
        <w:t>):</w:t>
      </w:r>
    </w:p>
    <w:p w:rsidR="00AE3236" w:rsidRPr="00E31110" w:rsidRDefault="00AE3236" w:rsidP="003234CC">
      <w:pPr>
        <w:spacing w:after="0" w:line="240" w:lineRule="auto"/>
        <w:jc w:val="both"/>
        <w:rPr>
          <w:rFonts w:ascii="Arial" w:hAnsi="Arial" w:cs="Arial"/>
          <w:b/>
          <w:sz w:val="20"/>
          <w:szCs w:val="20"/>
        </w:rPr>
      </w:pPr>
    </w:p>
    <w:p w:rsidR="0036522E" w:rsidRPr="00E31110" w:rsidRDefault="0036522E" w:rsidP="003234CC">
      <w:pPr>
        <w:spacing w:after="0" w:line="240" w:lineRule="auto"/>
        <w:jc w:val="both"/>
        <w:rPr>
          <w:rFonts w:ascii="Arial" w:hAnsi="Arial" w:cs="Arial"/>
          <w:b/>
          <w:sz w:val="20"/>
          <w:szCs w:val="20"/>
        </w:rPr>
      </w:pPr>
      <w:r w:rsidRPr="00E31110">
        <w:rPr>
          <w:rFonts w:ascii="Arial" w:hAnsi="Arial" w:cs="Arial"/>
          <w:b/>
          <w:sz w:val="20"/>
          <w:szCs w:val="20"/>
        </w:rPr>
        <w:t xml:space="preserve">Primero. </w:t>
      </w:r>
      <w:r w:rsidR="007779C3" w:rsidRPr="00E31110">
        <w:rPr>
          <w:rFonts w:ascii="Arial" w:hAnsi="Arial" w:cs="Arial"/>
          <w:b/>
          <w:sz w:val="20"/>
          <w:szCs w:val="20"/>
        </w:rPr>
        <w:t>Objeto</w:t>
      </w:r>
      <w:r w:rsidR="00E400A1" w:rsidRPr="00E31110">
        <w:rPr>
          <w:rFonts w:ascii="Arial" w:hAnsi="Arial" w:cs="Arial"/>
          <w:b/>
          <w:sz w:val="20"/>
          <w:szCs w:val="20"/>
        </w:rPr>
        <w:t>.</w:t>
      </w:r>
      <w:r w:rsidRPr="00E31110">
        <w:rPr>
          <w:rFonts w:ascii="Arial" w:hAnsi="Arial" w:cs="Arial"/>
          <w:b/>
          <w:sz w:val="20"/>
          <w:szCs w:val="20"/>
        </w:rPr>
        <w:t xml:space="preserve"> </w:t>
      </w:r>
    </w:p>
    <w:p w:rsidR="00FF3667" w:rsidRPr="00E31110" w:rsidRDefault="00787CCD" w:rsidP="003234CC">
      <w:pPr>
        <w:spacing w:after="0" w:line="240" w:lineRule="auto"/>
        <w:jc w:val="both"/>
        <w:rPr>
          <w:rFonts w:ascii="Arial" w:hAnsi="Arial" w:cs="Arial"/>
          <w:sz w:val="20"/>
          <w:szCs w:val="20"/>
        </w:rPr>
      </w:pPr>
      <w:r w:rsidRPr="00E31110">
        <w:rPr>
          <w:rFonts w:ascii="Arial" w:eastAsia="Times New Roman" w:hAnsi="Arial" w:cs="Arial"/>
          <w:sz w:val="20"/>
          <w:szCs w:val="20"/>
          <w:lang w:val="es-ES_tradnl" w:eastAsia="es-ES"/>
        </w:rPr>
        <w:t xml:space="preserve">Financiar </w:t>
      </w:r>
      <w:r w:rsidR="00FF3667" w:rsidRPr="00E31110">
        <w:rPr>
          <w:rFonts w:ascii="Arial" w:hAnsi="Arial" w:cs="Arial"/>
          <w:sz w:val="20"/>
          <w:szCs w:val="20"/>
        </w:rPr>
        <w:t>las obras cuyo objeto principal sea el de eliminación de barreras arquitectónicas, por lo que no se consideran objeto de la presente convocatoria, las obras de eliminación de barreras incluidas dentro de las obras de construcción de edificios nuevos o de rehabilitación integral de los existentes.</w:t>
      </w:r>
    </w:p>
    <w:p w:rsidR="00E31110" w:rsidRPr="00E31110" w:rsidRDefault="00E31110" w:rsidP="003234CC">
      <w:pPr>
        <w:spacing w:after="0" w:line="240" w:lineRule="auto"/>
        <w:jc w:val="both"/>
        <w:rPr>
          <w:rFonts w:ascii="Arial" w:hAnsi="Arial" w:cs="Arial"/>
          <w:b/>
          <w:sz w:val="20"/>
          <w:szCs w:val="20"/>
        </w:rPr>
      </w:pPr>
    </w:p>
    <w:p w:rsidR="0036522E" w:rsidRPr="00E31110" w:rsidRDefault="0036522E" w:rsidP="003234CC">
      <w:pPr>
        <w:spacing w:after="0" w:line="240" w:lineRule="auto"/>
        <w:jc w:val="both"/>
        <w:rPr>
          <w:rFonts w:ascii="Arial" w:hAnsi="Arial" w:cs="Arial"/>
          <w:b/>
          <w:sz w:val="20"/>
          <w:szCs w:val="20"/>
        </w:rPr>
      </w:pPr>
      <w:r w:rsidRPr="00E31110">
        <w:rPr>
          <w:rFonts w:ascii="Arial" w:hAnsi="Arial" w:cs="Arial"/>
          <w:b/>
          <w:sz w:val="20"/>
          <w:szCs w:val="20"/>
        </w:rPr>
        <w:t>Segund</w:t>
      </w:r>
      <w:r w:rsidR="00E400A1" w:rsidRPr="00E31110">
        <w:rPr>
          <w:rFonts w:ascii="Arial" w:hAnsi="Arial" w:cs="Arial"/>
          <w:b/>
          <w:sz w:val="20"/>
          <w:szCs w:val="20"/>
        </w:rPr>
        <w:t>o</w:t>
      </w:r>
      <w:r w:rsidRPr="00E31110">
        <w:rPr>
          <w:rFonts w:ascii="Arial" w:hAnsi="Arial" w:cs="Arial"/>
          <w:b/>
          <w:sz w:val="20"/>
          <w:szCs w:val="20"/>
        </w:rPr>
        <w:t xml:space="preserve">. </w:t>
      </w:r>
      <w:r w:rsidR="007779C3" w:rsidRPr="00E31110">
        <w:rPr>
          <w:rFonts w:ascii="Arial" w:hAnsi="Arial" w:cs="Arial"/>
          <w:b/>
          <w:sz w:val="20"/>
          <w:szCs w:val="20"/>
        </w:rPr>
        <w:t>Beneficiari</w:t>
      </w:r>
      <w:r w:rsidR="00787CCD" w:rsidRPr="00E31110">
        <w:rPr>
          <w:rFonts w:ascii="Arial" w:hAnsi="Arial" w:cs="Arial"/>
          <w:b/>
          <w:sz w:val="20"/>
          <w:szCs w:val="20"/>
        </w:rPr>
        <w:t>o</w:t>
      </w:r>
      <w:r w:rsidR="007779C3" w:rsidRPr="00E31110">
        <w:rPr>
          <w:rFonts w:ascii="Arial" w:hAnsi="Arial" w:cs="Arial"/>
          <w:b/>
          <w:sz w:val="20"/>
          <w:szCs w:val="20"/>
        </w:rPr>
        <w:t>s</w:t>
      </w:r>
      <w:r w:rsidRPr="00E31110">
        <w:rPr>
          <w:rFonts w:ascii="Arial" w:hAnsi="Arial" w:cs="Arial"/>
          <w:b/>
          <w:sz w:val="20"/>
          <w:szCs w:val="20"/>
        </w:rPr>
        <w:t>.</w:t>
      </w:r>
    </w:p>
    <w:p w:rsidR="00FF3667" w:rsidRPr="00E31110" w:rsidRDefault="00FF3667" w:rsidP="003234CC">
      <w:pPr>
        <w:spacing w:after="0" w:line="240" w:lineRule="auto"/>
        <w:jc w:val="both"/>
        <w:rPr>
          <w:rFonts w:ascii="Arial" w:hAnsi="Arial" w:cs="Arial"/>
          <w:sz w:val="20"/>
          <w:szCs w:val="20"/>
        </w:rPr>
      </w:pPr>
      <w:r w:rsidRPr="00E31110">
        <w:rPr>
          <w:rFonts w:ascii="Arial" w:hAnsi="Arial" w:cs="Arial"/>
          <w:sz w:val="20"/>
          <w:szCs w:val="20"/>
        </w:rPr>
        <w:t xml:space="preserve">Ayuntamientos y Entidades Locales menores titulares de edificios en los que se presten servicios de atención a la ciudadanía, y con población inferior a 20.000 habitantes y se encuentren ubicados en la provincia de Valladolid, para la mejora de la accesibilidad arquitectónica a edificios municipales. </w:t>
      </w:r>
    </w:p>
    <w:p w:rsidR="00032557" w:rsidRPr="00E31110" w:rsidRDefault="00032557" w:rsidP="003234CC">
      <w:pPr>
        <w:pStyle w:val="Sinespaciado"/>
        <w:rPr>
          <w:rFonts w:ascii="Arial" w:hAnsi="Arial" w:cs="Arial"/>
          <w:sz w:val="20"/>
          <w:szCs w:val="20"/>
        </w:rPr>
      </w:pPr>
    </w:p>
    <w:p w:rsidR="0036522E" w:rsidRPr="00E31110" w:rsidRDefault="0036522E" w:rsidP="003234CC">
      <w:pPr>
        <w:spacing w:after="0" w:line="240" w:lineRule="auto"/>
        <w:jc w:val="both"/>
        <w:rPr>
          <w:rFonts w:ascii="Arial" w:hAnsi="Arial" w:cs="Arial"/>
          <w:b/>
          <w:sz w:val="20"/>
          <w:szCs w:val="20"/>
        </w:rPr>
      </w:pPr>
      <w:r w:rsidRPr="00E31110">
        <w:rPr>
          <w:rFonts w:ascii="Arial" w:hAnsi="Arial" w:cs="Arial"/>
          <w:b/>
          <w:sz w:val="20"/>
          <w:szCs w:val="20"/>
        </w:rPr>
        <w:t>Tercero. Bases reguladoras.</w:t>
      </w:r>
    </w:p>
    <w:p w:rsidR="0036522E" w:rsidRPr="00E31110" w:rsidRDefault="0036522E" w:rsidP="003234CC">
      <w:pPr>
        <w:spacing w:after="0" w:line="240" w:lineRule="auto"/>
        <w:jc w:val="both"/>
        <w:rPr>
          <w:rFonts w:ascii="Arial" w:hAnsi="Arial" w:cs="Arial"/>
          <w:sz w:val="20"/>
          <w:szCs w:val="20"/>
        </w:rPr>
      </w:pPr>
      <w:r w:rsidRPr="00E31110">
        <w:rPr>
          <w:rFonts w:ascii="Arial" w:hAnsi="Arial" w:cs="Arial"/>
          <w:sz w:val="20"/>
          <w:szCs w:val="20"/>
        </w:rPr>
        <w:t>Ordenanza General de Subvenciones de la Diputación de Valladolid (B</w:t>
      </w:r>
      <w:r w:rsidR="00E400A1" w:rsidRPr="00E31110">
        <w:rPr>
          <w:rFonts w:ascii="Arial" w:hAnsi="Arial" w:cs="Arial"/>
          <w:sz w:val="20"/>
          <w:szCs w:val="20"/>
        </w:rPr>
        <w:t>.</w:t>
      </w:r>
      <w:r w:rsidRPr="00E31110">
        <w:rPr>
          <w:rFonts w:ascii="Arial" w:hAnsi="Arial" w:cs="Arial"/>
          <w:sz w:val="20"/>
          <w:szCs w:val="20"/>
        </w:rPr>
        <w:t>O</w:t>
      </w:r>
      <w:r w:rsidR="00E400A1" w:rsidRPr="00E31110">
        <w:rPr>
          <w:rFonts w:ascii="Arial" w:hAnsi="Arial" w:cs="Arial"/>
          <w:sz w:val="20"/>
          <w:szCs w:val="20"/>
        </w:rPr>
        <w:t>.</w:t>
      </w:r>
      <w:r w:rsidRPr="00E31110">
        <w:rPr>
          <w:rFonts w:ascii="Arial" w:hAnsi="Arial" w:cs="Arial"/>
          <w:sz w:val="20"/>
          <w:szCs w:val="20"/>
        </w:rPr>
        <w:t>P</w:t>
      </w:r>
      <w:r w:rsidR="00E400A1" w:rsidRPr="00E31110">
        <w:rPr>
          <w:rFonts w:ascii="Arial" w:hAnsi="Arial" w:cs="Arial"/>
          <w:sz w:val="20"/>
          <w:szCs w:val="20"/>
        </w:rPr>
        <w:t>.</w:t>
      </w:r>
      <w:r w:rsidRPr="00E31110">
        <w:rPr>
          <w:rFonts w:ascii="Arial" w:hAnsi="Arial" w:cs="Arial"/>
          <w:sz w:val="20"/>
          <w:szCs w:val="20"/>
        </w:rPr>
        <w:t xml:space="preserve"> de la Provincia de Valladolid de 6 de marzo de 2006).</w:t>
      </w:r>
    </w:p>
    <w:p w:rsidR="00E31110" w:rsidRPr="00E31110" w:rsidRDefault="00E31110" w:rsidP="003234CC">
      <w:pPr>
        <w:spacing w:after="0" w:line="240" w:lineRule="auto"/>
        <w:jc w:val="both"/>
        <w:rPr>
          <w:rFonts w:ascii="Arial" w:hAnsi="Arial" w:cs="Arial"/>
          <w:b/>
          <w:sz w:val="20"/>
          <w:szCs w:val="20"/>
        </w:rPr>
      </w:pPr>
    </w:p>
    <w:p w:rsidR="0036522E" w:rsidRPr="00E31110" w:rsidRDefault="0036522E" w:rsidP="003234CC">
      <w:pPr>
        <w:spacing w:after="0" w:line="240" w:lineRule="auto"/>
        <w:jc w:val="both"/>
        <w:rPr>
          <w:rFonts w:ascii="Arial" w:hAnsi="Arial" w:cs="Arial"/>
          <w:b/>
          <w:sz w:val="20"/>
          <w:szCs w:val="20"/>
        </w:rPr>
      </w:pPr>
      <w:r w:rsidRPr="00E31110">
        <w:rPr>
          <w:rFonts w:ascii="Arial" w:hAnsi="Arial" w:cs="Arial"/>
          <w:b/>
          <w:sz w:val="20"/>
          <w:szCs w:val="20"/>
        </w:rPr>
        <w:t xml:space="preserve">Cuarto. Cuantía. </w:t>
      </w:r>
    </w:p>
    <w:p w:rsidR="00FF3667" w:rsidRPr="00E31110" w:rsidRDefault="00032557" w:rsidP="003234CC">
      <w:pPr>
        <w:spacing w:after="0" w:line="240" w:lineRule="auto"/>
        <w:jc w:val="both"/>
        <w:rPr>
          <w:rFonts w:ascii="Arial" w:hAnsi="Arial" w:cs="Arial"/>
          <w:sz w:val="20"/>
          <w:szCs w:val="20"/>
        </w:rPr>
      </w:pPr>
      <w:r w:rsidRPr="00E31110">
        <w:rPr>
          <w:rFonts w:ascii="Arial" w:hAnsi="Arial" w:cs="Arial"/>
          <w:sz w:val="20"/>
          <w:szCs w:val="20"/>
          <w:u w:val="single"/>
        </w:rPr>
        <w:t>Importe Total</w:t>
      </w:r>
      <w:r w:rsidRPr="00E31110">
        <w:rPr>
          <w:rFonts w:ascii="Arial" w:hAnsi="Arial" w:cs="Arial"/>
          <w:sz w:val="20"/>
          <w:szCs w:val="20"/>
        </w:rPr>
        <w:t xml:space="preserve">: </w:t>
      </w:r>
      <w:r w:rsidR="00FF3667" w:rsidRPr="00E31110">
        <w:rPr>
          <w:rFonts w:ascii="Arial" w:hAnsi="Arial" w:cs="Arial"/>
          <w:sz w:val="20"/>
          <w:szCs w:val="20"/>
        </w:rPr>
        <w:t>155.000,00 euros para ayuntamientos, y 5.000,00 euros para  Entidades Locales Menores.</w:t>
      </w:r>
      <w:r w:rsidR="00E31110">
        <w:rPr>
          <w:rFonts w:ascii="Arial" w:hAnsi="Arial" w:cs="Arial"/>
          <w:sz w:val="20"/>
          <w:szCs w:val="20"/>
        </w:rPr>
        <w:t xml:space="preserve"> </w:t>
      </w:r>
      <w:r w:rsidR="00FF3667" w:rsidRPr="00E31110">
        <w:rPr>
          <w:rFonts w:ascii="Arial" w:hAnsi="Arial" w:cs="Arial"/>
          <w:sz w:val="20"/>
          <w:szCs w:val="20"/>
        </w:rPr>
        <w:t>Excepcionalmente, de conformidad con el art. 58.2 del Real Decreto 887/2006 de 21 de junio, por el que se aprueba el Reglamento de la Ley 38/2003 de 17 de noviembre, General de Subvenciones se fija para esta convocatoria una cuantía adicional por importe de cien mil euros (100.000 euros), cuya aplicación a la concesión de subvenciones no requerirá de una nueva convocatoria, siempre que concurran las circunstancias señaladas en dicho artículo que, en todo caso, deberán producirse antes de la resolución de la convocatoria.</w:t>
      </w:r>
    </w:p>
    <w:p w:rsidR="00E31110" w:rsidRDefault="00E31110" w:rsidP="003234CC">
      <w:pPr>
        <w:pStyle w:val="Sinespaciado"/>
        <w:jc w:val="both"/>
        <w:rPr>
          <w:rFonts w:ascii="Arial" w:hAnsi="Arial" w:cs="Arial"/>
          <w:sz w:val="20"/>
          <w:szCs w:val="20"/>
        </w:rPr>
      </w:pPr>
    </w:p>
    <w:p w:rsidR="00032557" w:rsidRPr="00E31110" w:rsidRDefault="00032557" w:rsidP="003234CC">
      <w:pPr>
        <w:pStyle w:val="Sinespaciado"/>
        <w:jc w:val="both"/>
        <w:rPr>
          <w:rFonts w:ascii="Arial" w:hAnsi="Arial" w:cs="Arial"/>
          <w:sz w:val="20"/>
          <w:szCs w:val="20"/>
        </w:rPr>
      </w:pPr>
      <w:r w:rsidRPr="00E31110">
        <w:rPr>
          <w:rFonts w:ascii="Arial" w:hAnsi="Arial" w:cs="Arial"/>
          <w:sz w:val="20"/>
          <w:szCs w:val="20"/>
        </w:rPr>
        <w:t>I</w:t>
      </w:r>
      <w:r w:rsidRPr="00E31110">
        <w:rPr>
          <w:rFonts w:ascii="Arial" w:hAnsi="Arial" w:cs="Arial"/>
          <w:sz w:val="20"/>
          <w:szCs w:val="20"/>
          <w:u w:val="single"/>
        </w:rPr>
        <w:t xml:space="preserve">mporte máximo por </w:t>
      </w:r>
      <w:r w:rsidR="007779C3" w:rsidRPr="00E31110">
        <w:rPr>
          <w:rFonts w:ascii="Arial" w:hAnsi="Arial" w:cs="Arial"/>
          <w:sz w:val="20"/>
          <w:szCs w:val="20"/>
          <w:u w:val="single"/>
        </w:rPr>
        <w:t>persona beneficiaria</w:t>
      </w:r>
      <w:r w:rsidRPr="00E31110">
        <w:rPr>
          <w:rFonts w:ascii="Arial" w:hAnsi="Arial" w:cs="Arial"/>
          <w:sz w:val="20"/>
          <w:szCs w:val="20"/>
          <w:u w:val="single"/>
        </w:rPr>
        <w:t>:</w:t>
      </w:r>
      <w:r w:rsidRPr="00E31110">
        <w:rPr>
          <w:rFonts w:ascii="Arial" w:hAnsi="Arial" w:cs="Arial"/>
          <w:sz w:val="20"/>
          <w:szCs w:val="20"/>
        </w:rPr>
        <w:t xml:space="preserve"> </w:t>
      </w:r>
      <w:r w:rsidR="00FF3667" w:rsidRPr="00E31110">
        <w:rPr>
          <w:rFonts w:ascii="Arial" w:hAnsi="Arial" w:cs="Arial"/>
          <w:sz w:val="20"/>
          <w:szCs w:val="20"/>
        </w:rPr>
        <w:t>15</w:t>
      </w:r>
      <w:r w:rsidR="00787CCD" w:rsidRPr="00E31110">
        <w:rPr>
          <w:rFonts w:ascii="Arial" w:hAnsi="Arial" w:cs="Arial"/>
          <w:sz w:val="20"/>
          <w:szCs w:val="20"/>
        </w:rPr>
        <w:t>.00</w:t>
      </w:r>
      <w:r w:rsidR="007779C3" w:rsidRPr="00E31110">
        <w:rPr>
          <w:rFonts w:ascii="Arial" w:hAnsi="Arial" w:cs="Arial"/>
          <w:sz w:val="20"/>
          <w:szCs w:val="20"/>
        </w:rPr>
        <w:t>0</w:t>
      </w:r>
      <w:r w:rsidRPr="00E31110">
        <w:rPr>
          <w:rFonts w:ascii="Arial" w:hAnsi="Arial" w:cs="Arial"/>
          <w:sz w:val="20"/>
          <w:szCs w:val="20"/>
        </w:rPr>
        <w:t xml:space="preserve"> </w:t>
      </w:r>
      <w:r w:rsidR="007779C3" w:rsidRPr="00E31110">
        <w:rPr>
          <w:rFonts w:ascii="Arial" w:hAnsi="Arial" w:cs="Arial"/>
          <w:sz w:val="20"/>
          <w:szCs w:val="20"/>
        </w:rPr>
        <w:t>euros.</w:t>
      </w:r>
      <w:r w:rsidR="00787CCD" w:rsidRPr="00E31110">
        <w:rPr>
          <w:rFonts w:ascii="Arial" w:hAnsi="Arial" w:cs="Arial"/>
          <w:sz w:val="20"/>
          <w:szCs w:val="20"/>
        </w:rPr>
        <w:t xml:space="preserve"> No obstante, esta cantidad podrá incrementarse siempre que el número y cuantía de las solicitudes recibidas lo permita, respetando en todo caso el límite de disponibilidad presupuestaria y la obligación de las Entidades Locales solicitantes de aportar un mínimo del 20% del presupuesto de las obras que resulten financiadas.</w:t>
      </w:r>
    </w:p>
    <w:p w:rsidR="00E400A1" w:rsidRPr="00E31110" w:rsidRDefault="00E400A1" w:rsidP="003234CC">
      <w:pPr>
        <w:pStyle w:val="Sinespaciado"/>
        <w:rPr>
          <w:rFonts w:ascii="Arial" w:hAnsi="Arial" w:cs="Arial"/>
          <w:sz w:val="20"/>
          <w:szCs w:val="20"/>
        </w:rPr>
      </w:pPr>
    </w:p>
    <w:p w:rsidR="0036522E" w:rsidRPr="00E31110" w:rsidRDefault="0036522E" w:rsidP="003234CC">
      <w:pPr>
        <w:spacing w:after="0" w:line="240" w:lineRule="auto"/>
        <w:jc w:val="both"/>
        <w:rPr>
          <w:rFonts w:ascii="Arial" w:hAnsi="Arial" w:cs="Arial"/>
          <w:b/>
          <w:sz w:val="20"/>
          <w:szCs w:val="20"/>
        </w:rPr>
      </w:pPr>
      <w:r w:rsidRPr="00E31110">
        <w:rPr>
          <w:rFonts w:ascii="Arial" w:hAnsi="Arial" w:cs="Arial"/>
          <w:b/>
          <w:sz w:val="20"/>
          <w:szCs w:val="20"/>
        </w:rPr>
        <w:t>Quinto. Plazo de presentación de solicitudes.</w:t>
      </w:r>
    </w:p>
    <w:p w:rsidR="00FC4463" w:rsidRPr="00605A80" w:rsidRDefault="009E47CD" w:rsidP="003234CC">
      <w:pPr>
        <w:pStyle w:val="Sinespaciado"/>
        <w:jc w:val="both"/>
        <w:rPr>
          <w:rFonts w:ascii="Arial" w:hAnsi="Arial" w:cs="Arial"/>
          <w:sz w:val="20"/>
          <w:szCs w:val="20"/>
        </w:rPr>
      </w:pPr>
      <w:r w:rsidRPr="00605A80">
        <w:rPr>
          <w:rFonts w:ascii="Arial" w:hAnsi="Arial" w:cs="Arial"/>
          <w:sz w:val="20"/>
          <w:szCs w:val="20"/>
        </w:rPr>
        <w:t xml:space="preserve">Un mes </w:t>
      </w:r>
      <w:r w:rsidR="00032557" w:rsidRPr="00605A80">
        <w:rPr>
          <w:rFonts w:ascii="Arial" w:hAnsi="Arial" w:cs="Arial"/>
          <w:sz w:val="20"/>
          <w:szCs w:val="20"/>
        </w:rPr>
        <w:t xml:space="preserve">contado </w:t>
      </w:r>
      <w:r w:rsidRPr="00605A80">
        <w:rPr>
          <w:rFonts w:ascii="Arial" w:hAnsi="Arial" w:cs="Arial"/>
          <w:sz w:val="20"/>
          <w:szCs w:val="20"/>
        </w:rPr>
        <w:t>desde</w:t>
      </w:r>
      <w:r w:rsidR="00032557" w:rsidRPr="00605A80">
        <w:rPr>
          <w:rFonts w:ascii="Arial" w:hAnsi="Arial" w:cs="Arial"/>
          <w:sz w:val="20"/>
          <w:szCs w:val="20"/>
        </w:rPr>
        <w:t xml:space="preserve"> la publicación del extracto de la convocatoria en el B.O.P.</w:t>
      </w:r>
      <w:r w:rsidR="0092439D" w:rsidRPr="00605A80">
        <w:rPr>
          <w:rFonts w:ascii="Arial" w:hAnsi="Arial" w:cs="Arial"/>
          <w:sz w:val="20"/>
          <w:szCs w:val="20"/>
        </w:rPr>
        <w:t>V.A.</w:t>
      </w:r>
    </w:p>
    <w:p w:rsidR="00032557" w:rsidRPr="00E31110" w:rsidRDefault="00032557" w:rsidP="003234CC">
      <w:pPr>
        <w:pStyle w:val="Sinespaciado"/>
        <w:jc w:val="both"/>
        <w:rPr>
          <w:rFonts w:ascii="Arial" w:hAnsi="Arial" w:cs="Arial"/>
          <w:sz w:val="20"/>
          <w:szCs w:val="20"/>
        </w:rPr>
      </w:pPr>
    </w:p>
    <w:p w:rsidR="0036522E" w:rsidRPr="00E31110" w:rsidRDefault="0036522E" w:rsidP="003234CC">
      <w:pPr>
        <w:spacing w:after="0" w:line="240" w:lineRule="auto"/>
        <w:jc w:val="both"/>
        <w:rPr>
          <w:rFonts w:ascii="Arial" w:hAnsi="Arial" w:cs="Arial"/>
          <w:b/>
          <w:sz w:val="20"/>
          <w:szCs w:val="20"/>
        </w:rPr>
      </w:pPr>
      <w:r w:rsidRPr="00E31110">
        <w:rPr>
          <w:rFonts w:ascii="Arial" w:hAnsi="Arial" w:cs="Arial"/>
          <w:b/>
          <w:sz w:val="20"/>
          <w:szCs w:val="20"/>
        </w:rPr>
        <w:t>Sexto. Otros datos de interés.</w:t>
      </w:r>
    </w:p>
    <w:p w:rsidR="00DB5AAF" w:rsidRPr="00E31110" w:rsidRDefault="00F93A05" w:rsidP="003234CC">
      <w:pPr>
        <w:spacing w:after="0" w:line="240" w:lineRule="auto"/>
        <w:jc w:val="both"/>
        <w:rPr>
          <w:rFonts w:ascii="Arial" w:hAnsi="Arial" w:cs="Arial"/>
          <w:sz w:val="20"/>
          <w:szCs w:val="20"/>
        </w:rPr>
      </w:pPr>
      <w:r w:rsidRPr="00605A80">
        <w:rPr>
          <w:rFonts w:ascii="Arial" w:hAnsi="Arial" w:cs="Arial"/>
          <w:b/>
          <w:sz w:val="20"/>
          <w:szCs w:val="20"/>
        </w:rPr>
        <w:t>Gastos</w:t>
      </w:r>
      <w:r w:rsidR="0036522E" w:rsidRPr="00605A80">
        <w:rPr>
          <w:rFonts w:ascii="Arial" w:hAnsi="Arial" w:cs="Arial"/>
          <w:b/>
          <w:sz w:val="20"/>
          <w:szCs w:val="20"/>
        </w:rPr>
        <w:t xml:space="preserve"> subvencionables</w:t>
      </w:r>
      <w:r w:rsidR="00032557" w:rsidRPr="00E31110">
        <w:rPr>
          <w:rFonts w:ascii="Arial" w:hAnsi="Arial" w:cs="Arial"/>
          <w:sz w:val="20"/>
          <w:szCs w:val="20"/>
        </w:rPr>
        <w:t>:</w:t>
      </w:r>
      <w:r w:rsidR="00787CCD" w:rsidRPr="00E31110">
        <w:rPr>
          <w:rFonts w:ascii="Arial" w:eastAsia="Times New Roman" w:hAnsi="Arial" w:cs="Arial"/>
          <w:sz w:val="20"/>
          <w:szCs w:val="20"/>
          <w:lang w:val="es-ES_tradnl" w:eastAsia="es-ES"/>
        </w:rPr>
        <w:t xml:space="preserve"> </w:t>
      </w:r>
      <w:r w:rsidR="00DB5AAF" w:rsidRPr="00E31110">
        <w:rPr>
          <w:rFonts w:ascii="Arial" w:hAnsi="Arial" w:cs="Arial"/>
          <w:sz w:val="20"/>
          <w:szCs w:val="20"/>
        </w:rPr>
        <w:t>aquellos que de manera razonable respondan a la naturaleza de los proyectos subvencionados y se realicen hasta la finalización del periodo de ejecución.</w:t>
      </w:r>
    </w:p>
    <w:p w:rsidR="00DB5AAF" w:rsidRPr="00E31110" w:rsidRDefault="00DB5AAF" w:rsidP="003234CC">
      <w:pPr>
        <w:spacing w:after="0" w:line="240" w:lineRule="auto"/>
        <w:jc w:val="both"/>
        <w:rPr>
          <w:rFonts w:ascii="Arial" w:hAnsi="Arial" w:cs="Arial"/>
          <w:sz w:val="20"/>
          <w:szCs w:val="20"/>
        </w:rPr>
      </w:pPr>
      <w:r w:rsidRPr="00E31110">
        <w:rPr>
          <w:rFonts w:ascii="Arial" w:hAnsi="Arial" w:cs="Arial"/>
          <w:sz w:val="20"/>
          <w:szCs w:val="20"/>
        </w:rPr>
        <w:t>La aportación de la Diputación sólo podrá ser aplicada a la realización de obras que tengan por objeto principal la eliminación de barreras arquitectónicas, que se hayan ejecutado en el último trimestre de 2018 y todo el año 2019, estén o no finalizadas, o que se pretendan realizar con posterioridad a la fecha de presentación de solicitudes.</w:t>
      </w:r>
    </w:p>
    <w:p w:rsidR="00DB5AAF" w:rsidRPr="00E31110" w:rsidRDefault="00DB5AAF" w:rsidP="003234CC">
      <w:pPr>
        <w:spacing w:after="0" w:line="240" w:lineRule="auto"/>
        <w:jc w:val="both"/>
        <w:rPr>
          <w:rFonts w:ascii="Arial" w:hAnsi="Arial" w:cs="Arial"/>
          <w:sz w:val="20"/>
          <w:szCs w:val="20"/>
        </w:rPr>
      </w:pPr>
      <w:r w:rsidRPr="00E31110">
        <w:rPr>
          <w:rFonts w:ascii="Arial" w:hAnsi="Arial" w:cs="Arial"/>
          <w:sz w:val="20"/>
          <w:szCs w:val="20"/>
        </w:rPr>
        <w:t>En todo caso, los gastos realizados deberán haberse pagado entre el periodo de uno de octubre de 2018 y 31 de diciembre de 2019.</w:t>
      </w:r>
    </w:p>
    <w:p w:rsidR="00DB5AAF" w:rsidRPr="00E31110" w:rsidRDefault="00DB5AAF" w:rsidP="003234CC">
      <w:pPr>
        <w:spacing w:after="0" w:line="240" w:lineRule="auto"/>
        <w:jc w:val="both"/>
        <w:rPr>
          <w:rFonts w:ascii="Arial" w:hAnsi="Arial" w:cs="Arial"/>
          <w:sz w:val="20"/>
          <w:szCs w:val="20"/>
        </w:rPr>
      </w:pPr>
      <w:r w:rsidRPr="00E31110">
        <w:rPr>
          <w:rFonts w:ascii="Arial" w:hAnsi="Arial" w:cs="Arial"/>
          <w:sz w:val="20"/>
          <w:szCs w:val="20"/>
        </w:rPr>
        <w:t xml:space="preserve">No son subvencionables al estimarse que no guardan relación con las obras subvencionadas, los gastos financieros, los gastos de asesoría jurídica o financiera, y los gastos notariales y registrales. </w:t>
      </w:r>
      <w:r w:rsidRPr="00605A80">
        <w:rPr>
          <w:rFonts w:ascii="Arial" w:hAnsi="Arial" w:cs="Arial"/>
          <w:sz w:val="20"/>
          <w:szCs w:val="20"/>
        </w:rPr>
        <w:t>Tampoco serán subvencionables los gastos de personal en obras que se ejecuten por el personal pr</w:t>
      </w:r>
      <w:r w:rsidRPr="00E31110">
        <w:rPr>
          <w:rFonts w:ascii="Arial" w:hAnsi="Arial" w:cs="Arial"/>
          <w:sz w:val="20"/>
          <w:szCs w:val="20"/>
        </w:rPr>
        <w:t xml:space="preserve">opio de la Entidad Local. </w:t>
      </w:r>
      <w:r w:rsidRPr="00E31110">
        <w:rPr>
          <w:rFonts w:ascii="Arial" w:hAnsi="Arial" w:cs="Arial"/>
          <w:sz w:val="20"/>
          <w:szCs w:val="20"/>
        </w:rPr>
        <w:cr/>
        <w:t xml:space="preserve">En ningún caso serán gastos subvencionables los intereses deudores de cuentas bancarias, los intereses, recargos y sanciones administrativas o penales, y los gastos de procedimientos judiciales. </w:t>
      </w:r>
    </w:p>
    <w:p w:rsidR="00DB5AAF" w:rsidRPr="00E31110" w:rsidRDefault="00DB5AAF" w:rsidP="003234CC">
      <w:pPr>
        <w:pStyle w:val="Sangradetextonormal"/>
        <w:spacing w:after="0" w:line="240" w:lineRule="auto"/>
        <w:ind w:left="0"/>
        <w:jc w:val="both"/>
        <w:rPr>
          <w:rFonts w:ascii="Arial" w:hAnsi="Arial" w:cs="Arial"/>
          <w:sz w:val="20"/>
          <w:szCs w:val="20"/>
          <w:u w:val="single"/>
        </w:rPr>
      </w:pPr>
    </w:p>
    <w:p w:rsidR="00F93A05" w:rsidRPr="00E31110" w:rsidRDefault="0036522E" w:rsidP="003234CC">
      <w:pPr>
        <w:pStyle w:val="Sangradetextonormal"/>
        <w:spacing w:after="0" w:line="240" w:lineRule="auto"/>
        <w:ind w:left="0"/>
        <w:jc w:val="both"/>
        <w:rPr>
          <w:rFonts w:ascii="Arial" w:hAnsi="Arial" w:cs="Arial"/>
          <w:sz w:val="20"/>
          <w:szCs w:val="20"/>
        </w:rPr>
      </w:pPr>
      <w:r w:rsidRPr="00605A80">
        <w:rPr>
          <w:rFonts w:ascii="Arial" w:hAnsi="Arial" w:cs="Arial"/>
          <w:b/>
          <w:sz w:val="20"/>
          <w:szCs w:val="20"/>
        </w:rPr>
        <w:lastRenderedPageBreak/>
        <w:t>Compatibilidad:</w:t>
      </w:r>
      <w:r w:rsidRPr="00E31110">
        <w:rPr>
          <w:rFonts w:ascii="Arial" w:hAnsi="Arial" w:cs="Arial"/>
          <w:sz w:val="20"/>
          <w:szCs w:val="20"/>
        </w:rPr>
        <w:t xml:space="preserve"> Sí</w:t>
      </w:r>
      <w:r w:rsidR="00F93A05" w:rsidRPr="00E31110">
        <w:rPr>
          <w:rFonts w:ascii="Arial" w:hAnsi="Arial" w:cs="Arial"/>
          <w:sz w:val="20"/>
          <w:szCs w:val="20"/>
        </w:rPr>
        <w:t>.</w:t>
      </w:r>
    </w:p>
    <w:p w:rsidR="0036522E" w:rsidRPr="00E31110" w:rsidRDefault="00F93A05" w:rsidP="003234CC">
      <w:pPr>
        <w:pStyle w:val="Prrafodelista"/>
        <w:ind w:left="284" w:hanging="284"/>
        <w:jc w:val="both"/>
        <w:rPr>
          <w:rFonts w:ascii="Arial" w:hAnsi="Arial" w:cs="Arial"/>
          <w:sz w:val="20"/>
          <w:szCs w:val="20"/>
        </w:rPr>
      </w:pPr>
      <w:r w:rsidRPr="00E31110">
        <w:rPr>
          <w:rFonts w:ascii="Arial" w:hAnsi="Arial" w:cs="Arial"/>
          <w:sz w:val="20"/>
          <w:szCs w:val="20"/>
        </w:rPr>
        <w:t xml:space="preserve"> </w:t>
      </w:r>
    </w:p>
    <w:p w:rsidR="00DB5AAF" w:rsidRPr="00E31110" w:rsidRDefault="0036522E" w:rsidP="003234CC">
      <w:pPr>
        <w:spacing w:after="0" w:line="240" w:lineRule="auto"/>
        <w:jc w:val="both"/>
        <w:rPr>
          <w:rFonts w:ascii="Arial" w:hAnsi="Arial" w:cs="Arial"/>
          <w:sz w:val="20"/>
          <w:szCs w:val="20"/>
        </w:rPr>
      </w:pPr>
      <w:r w:rsidRPr="00605A80">
        <w:rPr>
          <w:rFonts w:ascii="Arial" w:hAnsi="Arial" w:cs="Arial"/>
          <w:b/>
          <w:sz w:val="20"/>
          <w:szCs w:val="20"/>
        </w:rPr>
        <w:t>Solicitudes:</w:t>
      </w:r>
      <w:r w:rsidR="00F93A05" w:rsidRPr="00E31110">
        <w:rPr>
          <w:rFonts w:ascii="Arial" w:hAnsi="Arial" w:cs="Arial"/>
          <w:sz w:val="20"/>
          <w:szCs w:val="20"/>
        </w:rPr>
        <w:t xml:space="preserve"> </w:t>
      </w:r>
      <w:r w:rsidR="00DB5AAF" w:rsidRPr="00E31110">
        <w:rPr>
          <w:rFonts w:ascii="Arial" w:hAnsi="Arial" w:cs="Arial"/>
          <w:sz w:val="20"/>
          <w:szCs w:val="20"/>
        </w:rPr>
        <w:t xml:space="preserve">se presentaran en el modelo que se incluye como Anexo I, y se presentarán directamente en el Registro General de la Diputación Provincial </w:t>
      </w:r>
      <w:r w:rsidR="00DB5AAF" w:rsidRPr="00E31110">
        <w:rPr>
          <w:rFonts w:ascii="Arial" w:hAnsi="Arial" w:cs="Arial"/>
          <w:sz w:val="20"/>
          <w:szCs w:val="20"/>
          <w:lang w:val="x-none"/>
        </w:rPr>
        <w:t xml:space="preserve">(sito en la C/ Angustias nº 44 </w:t>
      </w:r>
      <w:proofErr w:type="spellStart"/>
      <w:r w:rsidR="00DB5AAF" w:rsidRPr="00E31110">
        <w:rPr>
          <w:rFonts w:ascii="Arial" w:hAnsi="Arial" w:cs="Arial"/>
          <w:sz w:val="20"/>
          <w:szCs w:val="20"/>
          <w:lang w:val="x-none"/>
        </w:rPr>
        <w:t>ó</w:t>
      </w:r>
      <w:proofErr w:type="spellEnd"/>
      <w:r w:rsidR="00DB5AAF" w:rsidRPr="00E31110">
        <w:rPr>
          <w:rFonts w:ascii="Arial" w:hAnsi="Arial" w:cs="Arial"/>
          <w:sz w:val="20"/>
          <w:szCs w:val="20"/>
          <w:lang w:val="x-none"/>
        </w:rPr>
        <w:t xml:space="preserve"> en la Avda. Ramón y Cajal nº 5 de Valladolid, de 9 a 14 horas de lunes a viernes) </w:t>
      </w:r>
      <w:r w:rsidR="00DB5AAF" w:rsidRPr="00E31110">
        <w:rPr>
          <w:rFonts w:ascii="Arial" w:hAnsi="Arial" w:cs="Arial"/>
          <w:sz w:val="20"/>
          <w:szCs w:val="20"/>
        </w:rPr>
        <w:t>o por cualquiera de los medios establecidos en el artículo 16.4 de la Ley 39/2015, de 1 de octubre, del Procedimiento Administrativo Común de las Administraciones Públicas</w:t>
      </w:r>
    </w:p>
    <w:p w:rsidR="00605A80" w:rsidRDefault="00605A80" w:rsidP="003234CC">
      <w:pPr>
        <w:spacing w:after="0"/>
        <w:jc w:val="both"/>
        <w:rPr>
          <w:rFonts w:ascii="Arial" w:hAnsi="Arial" w:cs="Arial"/>
          <w:sz w:val="20"/>
          <w:szCs w:val="20"/>
          <w:u w:val="single"/>
        </w:rPr>
      </w:pPr>
    </w:p>
    <w:p w:rsidR="00F93A05" w:rsidRPr="00E31110" w:rsidRDefault="0036522E" w:rsidP="003234CC">
      <w:pPr>
        <w:spacing w:after="0"/>
        <w:jc w:val="both"/>
        <w:rPr>
          <w:rFonts w:ascii="Arial" w:hAnsi="Arial" w:cs="Arial"/>
          <w:sz w:val="20"/>
          <w:szCs w:val="20"/>
        </w:rPr>
      </w:pPr>
      <w:r w:rsidRPr="00605A80">
        <w:rPr>
          <w:rFonts w:ascii="Arial" w:hAnsi="Arial" w:cs="Arial"/>
          <w:b/>
          <w:sz w:val="20"/>
          <w:szCs w:val="20"/>
        </w:rPr>
        <w:t>Documentación</w:t>
      </w:r>
      <w:r w:rsidR="00605A80">
        <w:rPr>
          <w:rFonts w:ascii="Arial" w:hAnsi="Arial" w:cs="Arial"/>
          <w:sz w:val="20"/>
          <w:szCs w:val="20"/>
        </w:rPr>
        <w:t xml:space="preserve">: </w:t>
      </w:r>
      <w:r w:rsidR="00F93A05" w:rsidRPr="00E31110">
        <w:rPr>
          <w:rFonts w:ascii="Arial" w:hAnsi="Arial" w:cs="Arial"/>
          <w:sz w:val="20"/>
          <w:szCs w:val="20"/>
        </w:rPr>
        <w:t>A las solicitudes deberá acompañarse la documentación</w:t>
      </w:r>
      <w:r w:rsidR="0046744D" w:rsidRPr="00E31110">
        <w:rPr>
          <w:rFonts w:ascii="Arial" w:hAnsi="Arial" w:cs="Arial"/>
          <w:sz w:val="20"/>
          <w:szCs w:val="20"/>
        </w:rPr>
        <w:t xml:space="preserve"> indicada en la base </w:t>
      </w:r>
      <w:r w:rsidR="00B456D8" w:rsidRPr="00E31110">
        <w:rPr>
          <w:rFonts w:ascii="Arial" w:hAnsi="Arial" w:cs="Arial"/>
          <w:sz w:val="20"/>
          <w:szCs w:val="20"/>
        </w:rPr>
        <w:t>novena</w:t>
      </w:r>
      <w:r w:rsidR="0046744D" w:rsidRPr="00E31110">
        <w:rPr>
          <w:rFonts w:ascii="Arial" w:hAnsi="Arial" w:cs="Arial"/>
          <w:sz w:val="20"/>
          <w:szCs w:val="20"/>
        </w:rPr>
        <w:t xml:space="preserve"> de la convocatoria.</w:t>
      </w:r>
    </w:p>
    <w:p w:rsidR="00605A80" w:rsidRDefault="00605A80" w:rsidP="003234CC">
      <w:pPr>
        <w:spacing w:after="0"/>
        <w:jc w:val="both"/>
        <w:rPr>
          <w:rFonts w:ascii="Arial" w:hAnsi="Arial" w:cs="Arial"/>
          <w:sz w:val="20"/>
          <w:szCs w:val="20"/>
          <w:u w:val="single"/>
        </w:rPr>
      </w:pPr>
    </w:p>
    <w:p w:rsidR="0046744D" w:rsidRPr="00E31110" w:rsidRDefault="00F93A05" w:rsidP="003234CC">
      <w:pPr>
        <w:spacing w:after="0"/>
        <w:jc w:val="both"/>
        <w:rPr>
          <w:rFonts w:ascii="Arial" w:hAnsi="Arial" w:cs="Arial"/>
          <w:sz w:val="20"/>
          <w:szCs w:val="20"/>
        </w:rPr>
      </w:pPr>
      <w:r w:rsidRPr="00605A80">
        <w:rPr>
          <w:rFonts w:ascii="Arial" w:hAnsi="Arial" w:cs="Arial"/>
          <w:b/>
          <w:sz w:val="20"/>
          <w:szCs w:val="20"/>
        </w:rPr>
        <w:t>Criterios de valoración:</w:t>
      </w:r>
      <w:r w:rsidR="00EE5006" w:rsidRPr="00605A80">
        <w:rPr>
          <w:rFonts w:ascii="Arial" w:hAnsi="Arial" w:cs="Arial"/>
          <w:b/>
          <w:sz w:val="20"/>
          <w:szCs w:val="20"/>
        </w:rPr>
        <w:t xml:space="preserve"> </w:t>
      </w:r>
      <w:r w:rsidR="00EE5006" w:rsidRPr="00E31110">
        <w:rPr>
          <w:rFonts w:ascii="Arial" w:hAnsi="Arial" w:cs="Arial"/>
          <w:sz w:val="20"/>
          <w:szCs w:val="20"/>
        </w:rPr>
        <w:t>Los establecidos en la base cuarta de la convocatoria.</w:t>
      </w:r>
    </w:p>
    <w:p w:rsidR="00605A80" w:rsidRDefault="00605A80" w:rsidP="003234CC">
      <w:pPr>
        <w:spacing w:after="0" w:line="240" w:lineRule="auto"/>
        <w:jc w:val="both"/>
        <w:rPr>
          <w:rFonts w:ascii="Arial" w:hAnsi="Arial" w:cs="Arial"/>
          <w:sz w:val="20"/>
          <w:szCs w:val="20"/>
          <w:u w:val="single"/>
        </w:rPr>
      </w:pPr>
    </w:p>
    <w:p w:rsidR="0036522E" w:rsidRPr="00E31110" w:rsidRDefault="0036522E" w:rsidP="003234CC">
      <w:pPr>
        <w:spacing w:after="0" w:line="240" w:lineRule="auto"/>
        <w:jc w:val="both"/>
        <w:rPr>
          <w:rFonts w:ascii="Arial" w:eastAsia="Times New Roman" w:hAnsi="Arial" w:cs="Arial"/>
          <w:sz w:val="20"/>
          <w:szCs w:val="20"/>
          <w:lang w:eastAsia="es-ES"/>
        </w:rPr>
      </w:pPr>
      <w:r w:rsidRPr="00605A80">
        <w:rPr>
          <w:rFonts w:ascii="Arial" w:hAnsi="Arial" w:cs="Arial"/>
          <w:b/>
          <w:sz w:val="20"/>
          <w:szCs w:val="20"/>
        </w:rPr>
        <w:t>Forma de pago</w:t>
      </w:r>
      <w:r w:rsidR="00605A80" w:rsidRPr="00605A80">
        <w:rPr>
          <w:rFonts w:ascii="Arial" w:hAnsi="Arial" w:cs="Arial"/>
          <w:b/>
          <w:sz w:val="20"/>
          <w:szCs w:val="20"/>
        </w:rPr>
        <w:t>:</w:t>
      </w:r>
      <w:r w:rsidR="00605A80" w:rsidRPr="00605A80">
        <w:rPr>
          <w:rFonts w:ascii="Arial" w:hAnsi="Arial" w:cs="Arial"/>
          <w:sz w:val="20"/>
          <w:szCs w:val="20"/>
        </w:rPr>
        <w:t xml:space="preserve"> </w:t>
      </w:r>
      <w:r w:rsidR="00EE5006" w:rsidRPr="00605A80">
        <w:rPr>
          <w:rFonts w:ascii="Arial" w:hAnsi="Arial" w:cs="Arial"/>
          <w:sz w:val="20"/>
          <w:szCs w:val="20"/>
        </w:rPr>
        <w:t>Los</w:t>
      </w:r>
      <w:r w:rsidR="00EE5006" w:rsidRPr="00E31110">
        <w:rPr>
          <w:rFonts w:ascii="Arial" w:hAnsi="Arial" w:cs="Arial"/>
          <w:sz w:val="20"/>
          <w:szCs w:val="20"/>
        </w:rPr>
        <w:t xml:space="preserve"> Ayuntamientos beneficiarios de la subvención recibirán el importe íntegro de la misma anticipadamente, con el carácter de “a justificar”. Para la obtención de este pago anticipado no se exige la constitución de ningún tipo de garantía</w:t>
      </w:r>
      <w:r w:rsidR="0046744D" w:rsidRPr="00E31110">
        <w:rPr>
          <w:rFonts w:ascii="Arial" w:hAnsi="Arial" w:cs="Arial"/>
          <w:sz w:val="20"/>
          <w:szCs w:val="20"/>
        </w:rPr>
        <w:t>.</w:t>
      </w:r>
    </w:p>
    <w:p w:rsidR="00605A80" w:rsidRDefault="00605A80" w:rsidP="003234CC">
      <w:pPr>
        <w:spacing w:after="0"/>
        <w:jc w:val="both"/>
        <w:rPr>
          <w:rFonts w:ascii="Arial" w:hAnsi="Arial" w:cs="Arial"/>
          <w:sz w:val="20"/>
          <w:szCs w:val="20"/>
          <w:u w:val="single"/>
        </w:rPr>
      </w:pPr>
    </w:p>
    <w:p w:rsidR="00E31110" w:rsidRPr="003234CC" w:rsidRDefault="0036522E" w:rsidP="003234CC">
      <w:pPr>
        <w:spacing w:after="0"/>
        <w:jc w:val="both"/>
        <w:rPr>
          <w:rFonts w:ascii="Arial" w:eastAsia="Calibri" w:hAnsi="Arial" w:cs="Arial"/>
          <w:sz w:val="20"/>
          <w:szCs w:val="20"/>
        </w:rPr>
      </w:pPr>
      <w:r w:rsidRPr="00605A80">
        <w:rPr>
          <w:rFonts w:ascii="Arial" w:hAnsi="Arial" w:cs="Arial"/>
          <w:b/>
          <w:sz w:val="20"/>
          <w:szCs w:val="20"/>
        </w:rPr>
        <w:t>Forma</w:t>
      </w:r>
      <w:r w:rsidR="00EE5006" w:rsidRPr="00605A80">
        <w:rPr>
          <w:rFonts w:ascii="Arial" w:hAnsi="Arial" w:cs="Arial"/>
          <w:b/>
          <w:sz w:val="20"/>
          <w:szCs w:val="20"/>
        </w:rPr>
        <w:t xml:space="preserve"> y plazo</w:t>
      </w:r>
      <w:r w:rsidRPr="00605A80">
        <w:rPr>
          <w:rFonts w:ascii="Arial" w:hAnsi="Arial" w:cs="Arial"/>
          <w:b/>
          <w:sz w:val="20"/>
          <w:szCs w:val="20"/>
        </w:rPr>
        <w:t xml:space="preserve"> de justificación</w:t>
      </w:r>
      <w:r w:rsidR="00605A80" w:rsidRPr="00605A80">
        <w:rPr>
          <w:rFonts w:ascii="Arial" w:hAnsi="Arial" w:cs="Arial"/>
          <w:sz w:val="20"/>
          <w:szCs w:val="20"/>
        </w:rPr>
        <w:t xml:space="preserve">: </w:t>
      </w:r>
      <w:r w:rsidR="00E31110" w:rsidRPr="00E31110">
        <w:rPr>
          <w:rFonts w:ascii="Arial" w:eastAsia="Calibri" w:hAnsi="Arial" w:cs="Arial"/>
          <w:sz w:val="20"/>
          <w:szCs w:val="20"/>
        </w:rPr>
        <w:t xml:space="preserve">Los Ayuntamientos deberán justificar documentalmente la realización de los gastos subvencionados antes del </w:t>
      </w:r>
      <w:r w:rsidR="00E31110" w:rsidRPr="003234CC">
        <w:rPr>
          <w:rFonts w:ascii="Arial" w:eastAsia="Calibri" w:hAnsi="Arial" w:cs="Arial"/>
          <w:sz w:val="20"/>
          <w:szCs w:val="20"/>
        </w:rPr>
        <w:t xml:space="preserve">31 de enero de 2020, aportando a tal efecto CUENTA JUSTIFICATIVA, según modelo que se acompaña como Anexo II. </w:t>
      </w:r>
    </w:p>
    <w:p w:rsidR="001E66CD" w:rsidRPr="00E31110" w:rsidRDefault="001E66CD" w:rsidP="003234CC">
      <w:pPr>
        <w:spacing w:after="0" w:line="240" w:lineRule="auto"/>
        <w:rPr>
          <w:rFonts w:ascii="Arial" w:hAnsi="Arial" w:cs="Arial"/>
          <w:sz w:val="20"/>
          <w:szCs w:val="20"/>
        </w:rPr>
      </w:pPr>
      <w:bookmarkStart w:id="0" w:name="_GoBack"/>
      <w:bookmarkEnd w:id="0"/>
    </w:p>
    <w:sectPr w:rsidR="001E66CD" w:rsidRPr="00E31110" w:rsidSect="00E31110">
      <w:pgSz w:w="11906" w:h="16838"/>
      <w:pgMar w:top="1134"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6B6"/>
    <w:multiLevelType w:val="hybridMultilevel"/>
    <w:tmpl w:val="A130292C"/>
    <w:lvl w:ilvl="0" w:tplc="EA1CEB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7C1027C"/>
    <w:multiLevelType w:val="hybridMultilevel"/>
    <w:tmpl w:val="1FE262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1AB4BDB"/>
    <w:multiLevelType w:val="hybridMultilevel"/>
    <w:tmpl w:val="8F7E7636"/>
    <w:lvl w:ilvl="0" w:tplc="E884B118">
      <w:start w:val="30"/>
      <w:numFmt w:val="bullet"/>
      <w:lvlText w:val="-"/>
      <w:lvlJc w:val="left"/>
      <w:pPr>
        <w:ind w:left="720" w:hanging="360"/>
      </w:pPr>
      <w:rPr>
        <w:rFonts w:ascii="Calibri" w:eastAsiaTheme="minorHAnsi"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3C7F19BD"/>
    <w:multiLevelType w:val="hybridMultilevel"/>
    <w:tmpl w:val="45BCA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FF1532D"/>
    <w:multiLevelType w:val="hybridMultilevel"/>
    <w:tmpl w:val="9DFA14A2"/>
    <w:lvl w:ilvl="0" w:tplc="D9D6A7D6">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47169E"/>
    <w:multiLevelType w:val="hybridMultilevel"/>
    <w:tmpl w:val="BC7C87D4"/>
    <w:lvl w:ilvl="0" w:tplc="226C0A26">
      <w:numFmt w:val="bullet"/>
      <w:lvlText w:val="-"/>
      <w:lvlJc w:val="left"/>
      <w:pPr>
        <w:ind w:left="720" w:hanging="360"/>
      </w:pPr>
      <w:rPr>
        <w:rFonts w:ascii="Calibri" w:eastAsiaTheme="minorHAnsi"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472F1CC4"/>
    <w:multiLevelType w:val="hybridMultilevel"/>
    <w:tmpl w:val="07DABB4C"/>
    <w:lvl w:ilvl="0" w:tplc="626AE4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0C2A4F"/>
    <w:multiLevelType w:val="hybridMultilevel"/>
    <w:tmpl w:val="91D07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7B215A"/>
    <w:multiLevelType w:val="hybridMultilevel"/>
    <w:tmpl w:val="5B6A4FF8"/>
    <w:lvl w:ilvl="0" w:tplc="342A8B76">
      <w:start w:val="6"/>
      <w:numFmt w:val="bullet"/>
      <w:lvlText w:val="-"/>
      <w:lvlJc w:val="left"/>
      <w:pPr>
        <w:ind w:left="1077" w:hanging="360"/>
      </w:pPr>
      <w:rPr>
        <w:rFonts w:ascii="Arial" w:eastAsia="Times New Roman"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9">
    <w:nsid w:val="643105E2"/>
    <w:multiLevelType w:val="hybridMultilevel"/>
    <w:tmpl w:val="499AF04C"/>
    <w:lvl w:ilvl="0" w:tplc="A6662C4C">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65BD3E00"/>
    <w:multiLevelType w:val="hybridMultilevel"/>
    <w:tmpl w:val="DC8A2C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2D2849"/>
    <w:multiLevelType w:val="hybridMultilevel"/>
    <w:tmpl w:val="3DB25A70"/>
    <w:lvl w:ilvl="0" w:tplc="0C0A0017">
      <w:start w:val="1"/>
      <w:numFmt w:val="lowerLetter"/>
      <w:lvlText w:val="%1)"/>
      <w:lvlJc w:val="left"/>
      <w:pPr>
        <w:tabs>
          <w:tab w:val="num" w:pos="720"/>
        </w:tabs>
        <w:ind w:left="720" w:hanging="360"/>
      </w:pPr>
      <w:rPr>
        <w:rFonts w:hint="default"/>
      </w:rPr>
    </w:lvl>
    <w:lvl w:ilvl="1" w:tplc="A6662C4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5E3660C"/>
    <w:multiLevelType w:val="hybridMultilevel"/>
    <w:tmpl w:val="2FD0BC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2"/>
  </w:num>
  <w:num w:numId="5">
    <w:abstractNumId w:val="2"/>
  </w:num>
  <w:num w:numId="6">
    <w:abstractNumId w:val="7"/>
  </w:num>
  <w:num w:numId="7">
    <w:abstractNumId w:val="10"/>
  </w:num>
  <w:num w:numId="8">
    <w:abstractNumId w:val="1"/>
  </w:num>
  <w:num w:numId="9">
    <w:abstractNumId w:val="8"/>
  </w:num>
  <w:num w:numId="10">
    <w:abstractNumId w:val="9"/>
  </w:num>
  <w:num w:numId="11">
    <w:abstractNumId w:val="4"/>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2E"/>
    <w:rsid w:val="00032557"/>
    <w:rsid w:val="000941EE"/>
    <w:rsid w:val="00197271"/>
    <w:rsid w:val="001E66CD"/>
    <w:rsid w:val="00215967"/>
    <w:rsid w:val="002E28FC"/>
    <w:rsid w:val="003234CC"/>
    <w:rsid w:val="0036522E"/>
    <w:rsid w:val="0046744D"/>
    <w:rsid w:val="00481727"/>
    <w:rsid w:val="004F14F8"/>
    <w:rsid w:val="005054A8"/>
    <w:rsid w:val="0057216F"/>
    <w:rsid w:val="00596DD4"/>
    <w:rsid w:val="005C7DA5"/>
    <w:rsid w:val="00605A80"/>
    <w:rsid w:val="00616559"/>
    <w:rsid w:val="006869AF"/>
    <w:rsid w:val="00744FF0"/>
    <w:rsid w:val="007779C3"/>
    <w:rsid w:val="00787CCD"/>
    <w:rsid w:val="007A44A5"/>
    <w:rsid w:val="0088245F"/>
    <w:rsid w:val="008A4CD9"/>
    <w:rsid w:val="008C308D"/>
    <w:rsid w:val="0092439D"/>
    <w:rsid w:val="009E47CD"/>
    <w:rsid w:val="00AE3236"/>
    <w:rsid w:val="00B456D8"/>
    <w:rsid w:val="00BC5189"/>
    <w:rsid w:val="00BE1FD4"/>
    <w:rsid w:val="00C04CAF"/>
    <w:rsid w:val="00C815F6"/>
    <w:rsid w:val="00CD3A2D"/>
    <w:rsid w:val="00CE066B"/>
    <w:rsid w:val="00DB5AAF"/>
    <w:rsid w:val="00E13B48"/>
    <w:rsid w:val="00E31110"/>
    <w:rsid w:val="00E400A1"/>
    <w:rsid w:val="00EA7B2E"/>
    <w:rsid w:val="00ED65A7"/>
    <w:rsid w:val="00EE5006"/>
    <w:rsid w:val="00F25336"/>
    <w:rsid w:val="00F93A05"/>
    <w:rsid w:val="00FC4463"/>
    <w:rsid w:val="00FF36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2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522E"/>
    <w:rPr>
      <w:color w:val="0563C1" w:themeColor="hyperlink"/>
      <w:u w:val="single"/>
    </w:rPr>
  </w:style>
  <w:style w:type="paragraph" w:styleId="Sinespaciado">
    <w:name w:val="No Spacing"/>
    <w:uiPriority w:val="1"/>
    <w:qFormat/>
    <w:rsid w:val="0036522E"/>
    <w:pPr>
      <w:spacing w:after="0" w:line="240" w:lineRule="auto"/>
    </w:pPr>
  </w:style>
  <w:style w:type="paragraph" w:styleId="Prrafodelista">
    <w:name w:val="List Paragraph"/>
    <w:basedOn w:val="Normal"/>
    <w:uiPriority w:val="34"/>
    <w:qFormat/>
    <w:rsid w:val="0036522E"/>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824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45F"/>
    <w:rPr>
      <w:rFonts w:ascii="Segoe UI" w:hAnsi="Segoe UI" w:cs="Segoe UI"/>
      <w:sz w:val="18"/>
      <w:szCs w:val="18"/>
    </w:rPr>
  </w:style>
  <w:style w:type="paragraph" w:styleId="Textoindependiente3">
    <w:name w:val="Body Text 3"/>
    <w:basedOn w:val="Normal"/>
    <w:link w:val="Textoindependiente3Car"/>
    <w:rsid w:val="00032557"/>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032557"/>
    <w:rPr>
      <w:rFonts w:ascii="Arial" w:eastAsia="Times New Roman" w:hAnsi="Arial" w:cs="Times New Roman"/>
      <w:sz w:val="24"/>
      <w:szCs w:val="20"/>
      <w:lang w:eastAsia="es-ES"/>
    </w:rPr>
  </w:style>
  <w:style w:type="paragraph" w:styleId="Subttulo">
    <w:name w:val="Subtitle"/>
    <w:basedOn w:val="Normal"/>
    <w:link w:val="SubttuloCar"/>
    <w:qFormat/>
    <w:rsid w:val="00F93A05"/>
    <w:pPr>
      <w:spacing w:before="240" w:after="240" w:line="240" w:lineRule="auto"/>
      <w:jc w:val="center"/>
    </w:pPr>
    <w:rPr>
      <w:rFonts w:ascii="Times New Roman" w:eastAsia="Times New Roman" w:hAnsi="Times New Roman" w:cs="Times New Roman"/>
      <w:b/>
      <w:sz w:val="24"/>
      <w:szCs w:val="20"/>
      <w:lang w:eastAsia="es-ES"/>
    </w:rPr>
  </w:style>
  <w:style w:type="character" w:customStyle="1" w:styleId="SubttuloCar">
    <w:name w:val="Subtítulo Car"/>
    <w:basedOn w:val="Fuentedeprrafopredeter"/>
    <w:link w:val="Subttulo"/>
    <w:rsid w:val="00F93A05"/>
    <w:rPr>
      <w:rFonts w:ascii="Times New Roman" w:eastAsia="Times New Roman" w:hAnsi="Times New Roman" w:cs="Times New Roman"/>
      <w:b/>
      <w:sz w:val="24"/>
      <w:szCs w:val="20"/>
      <w:lang w:eastAsia="es-ES"/>
    </w:rPr>
  </w:style>
  <w:style w:type="paragraph" w:styleId="Sangradetextonormal">
    <w:name w:val="Body Text Indent"/>
    <w:basedOn w:val="Normal"/>
    <w:link w:val="SangradetextonormalCar"/>
    <w:uiPriority w:val="99"/>
    <w:unhideWhenUsed/>
    <w:rsid w:val="009E47CD"/>
    <w:pPr>
      <w:spacing w:after="120"/>
      <w:ind w:left="283"/>
    </w:pPr>
  </w:style>
  <w:style w:type="character" w:customStyle="1" w:styleId="SangradetextonormalCar">
    <w:name w:val="Sangría de texto normal Car"/>
    <w:basedOn w:val="Fuentedeprrafopredeter"/>
    <w:link w:val="Sangradetextonormal"/>
    <w:uiPriority w:val="99"/>
    <w:rsid w:val="009E47CD"/>
  </w:style>
  <w:style w:type="paragraph" w:styleId="Encabezado">
    <w:name w:val="header"/>
    <w:basedOn w:val="Normal"/>
    <w:link w:val="EncabezadoCar"/>
    <w:rsid w:val="0046744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46744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2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522E"/>
    <w:rPr>
      <w:color w:val="0563C1" w:themeColor="hyperlink"/>
      <w:u w:val="single"/>
    </w:rPr>
  </w:style>
  <w:style w:type="paragraph" w:styleId="Sinespaciado">
    <w:name w:val="No Spacing"/>
    <w:uiPriority w:val="1"/>
    <w:qFormat/>
    <w:rsid w:val="0036522E"/>
    <w:pPr>
      <w:spacing w:after="0" w:line="240" w:lineRule="auto"/>
    </w:pPr>
  </w:style>
  <w:style w:type="paragraph" w:styleId="Prrafodelista">
    <w:name w:val="List Paragraph"/>
    <w:basedOn w:val="Normal"/>
    <w:uiPriority w:val="34"/>
    <w:qFormat/>
    <w:rsid w:val="0036522E"/>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824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45F"/>
    <w:rPr>
      <w:rFonts w:ascii="Segoe UI" w:hAnsi="Segoe UI" w:cs="Segoe UI"/>
      <w:sz w:val="18"/>
      <w:szCs w:val="18"/>
    </w:rPr>
  </w:style>
  <w:style w:type="paragraph" w:styleId="Textoindependiente3">
    <w:name w:val="Body Text 3"/>
    <w:basedOn w:val="Normal"/>
    <w:link w:val="Textoindependiente3Car"/>
    <w:rsid w:val="00032557"/>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032557"/>
    <w:rPr>
      <w:rFonts w:ascii="Arial" w:eastAsia="Times New Roman" w:hAnsi="Arial" w:cs="Times New Roman"/>
      <w:sz w:val="24"/>
      <w:szCs w:val="20"/>
      <w:lang w:eastAsia="es-ES"/>
    </w:rPr>
  </w:style>
  <w:style w:type="paragraph" w:styleId="Subttulo">
    <w:name w:val="Subtitle"/>
    <w:basedOn w:val="Normal"/>
    <w:link w:val="SubttuloCar"/>
    <w:qFormat/>
    <w:rsid w:val="00F93A05"/>
    <w:pPr>
      <w:spacing w:before="240" w:after="240" w:line="240" w:lineRule="auto"/>
      <w:jc w:val="center"/>
    </w:pPr>
    <w:rPr>
      <w:rFonts w:ascii="Times New Roman" w:eastAsia="Times New Roman" w:hAnsi="Times New Roman" w:cs="Times New Roman"/>
      <w:b/>
      <w:sz w:val="24"/>
      <w:szCs w:val="20"/>
      <w:lang w:eastAsia="es-ES"/>
    </w:rPr>
  </w:style>
  <w:style w:type="character" w:customStyle="1" w:styleId="SubttuloCar">
    <w:name w:val="Subtítulo Car"/>
    <w:basedOn w:val="Fuentedeprrafopredeter"/>
    <w:link w:val="Subttulo"/>
    <w:rsid w:val="00F93A05"/>
    <w:rPr>
      <w:rFonts w:ascii="Times New Roman" w:eastAsia="Times New Roman" w:hAnsi="Times New Roman" w:cs="Times New Roman"/>
      <w:b/>
      <w:sz w:val="24"/>
      <w:szCs w:val="20"/>
      <w:lang w:eastAsia="es-ES"/>
    </w:rPr>
  </w:style>
  <w:style w:type="paragraph" w:styleId="Sangradetextonormal">
    <w:name w:val="Body Text Indent"/>
    <w:basedOn w:val="Normal"/>
    <w:link w:val="SangradetextonormalCar"/>
    <w:uiPriority w:val="99"/>
    <w:unhideWhenUsed/>
    <w:rsid w:val="009E47CD"/>
    <w:pPr>
      <w:spacing w:after="120"/>
      <w:ind w:left="283"/>
    </w:pPr>
  </w:style>
  <w:style w:type="character" w:customStyle="1" w:styleId="SangradetextonormalCar">
    <w:name w:val="Sangría de texto normal Car"/>
    <w:basedOn w:val="Fuentedeprrafopredeter"/>
    <w:link w:val="Sangradetextonormal"/>
    <w:uiPriority w:val="99"/>
    <w:rsid w:val="009E47CD"/>
  </w:style>
  <w:style w:type="paragraph" w:styleId="Encabezado">
    <w:name w:val="header"/>
    <w:basedOn w:val="Normal"/>
    <w:link w:val="EncabezadoCar"/>
    <w:rsid w:val="0046744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46744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minhap.gob.es/bdnstrans/es/inde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793</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M. Carmen Castañeda Sánchez</cp:lastModifiedBy>
  <cp:revision>5</cp:revision>
  <cp:lastPrinted>2016-01-28T07:39:00Z</cp:lastPrinted>
  <dcterms:created xsi:type="dcterms:W3CDTF">2018-02-28T08:34:00Z</dcterms:created>
  <dcterms:modified xsi:type="dcterms:W3CDTF">2019-01-31T10:20:00Z</dcterms:modified>
</cp:coreProperties>
</file>